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d"/>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BB7EC8">
        <w:rPr>
          <w:b/>
          <w:bCs/>
          <w:sz w:val="20"/>
          <w:szCs w:val="20"/>
        </w:rPr>
        <w:t>0</w:t>
      </w:r>
      <w:r w:rsidR="00290D09">
        <w:rPr>
          <w:b/>
          <w:bCs/>
          <w:sz w:val="20"/>
          <w:szCs w:val="20"/>
        </w:rPr>
        <w:t>15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00EC7D0C" w:rsidRPr="00312FD7">
        <w:rPr>
          <w:sz w:val="20"/>
          <w:szCs w:val="20"/>
        </w:rPr>
        <w:t xml:space="preserve">в лице первого заместителя Генерального директора (Исполнительного директора) Жукова Дмитрия Владимировича, действующего на основании </w:t>
      </w:r>
      <w:r w:rsidR="00EC7D0C">
        <w:rPr>
          <w:sz w:val="20"/>
          <w:szCs w:val="20"/>
        </w:rPr>
        <w:t>доверенности №87 от 11.03.2021г.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22491D">
        <w:rPr>
          <w:b/>
          <w:color w:val="17365D"/>
          <w:sz w:val="20"/>
          <w:szCs w:val="20"/>
        </w:rPr>
        <w:t>тендера</w:t>
      </w:r>
      <w:r w:rsidRPr="007B2606">
        <w:rPr>
          <w:sz w:val="20"/>
          <w:szCs w:val="20"/>
        </w:rPr>
        <w:t xml:space="preserve"> в электронной форме на поставку товара: </w:t>
      </w:r>
      <w:r w:rsidR="00290D09">
        <w:rPr>
          <w:b/>
          <w:color w:val="17365D"/>
          <w:sz w:val="20"/>
          <w:szCs w:val="20"/>
        </w:rPr>
        <w:t>установка испытательная вибрационная электродинамическая.</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F70B3" w:rsidRPr="002F70B3">
        <w:rPr>
          <w:sz w:val="20"/>
          <w:szCs w:val="20"/>
        </w:rPr>
        <w:t>и ввести в эксплуатацию</w:t>
      </w:r>
      <w:r w:rsidR="002F70B3" w:rsidRPr="002F70B3">
        <w:rPr>
          <w:color w:val="1F497D"/>
          <w:sz w:val="20"/>
          <w:szCs w:val="20"/>
        </w:rPr>
        <w:t xml:space="preserve"> </w:t>
      </w:r>
      <w:r w:rsidR="00290D09">
        <w:rPr>
          <w:b/>
          <w:color w:val="17365D"/>
          <w:sz w:val="20"/>
          <w:szCs w:val="20"/>
        </w:rPr>
        <w:t>установку испытательную вибрационную электродинамическую</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2F70B3" w:rsidRDefault="008C5FF9" w:rsidP="008C5FF9">
      <w:pPr>
        <w:ind w:firstLine="601"/>
        <w:jc w:val="both"/>
        <w:rPr>
          <w:sz w:val="20"/>
          <w:szCs w:val="20"/>
        </w:rPr>
      </w:pPr>
      <w:r w:rsidRPr="007B2606">
        <w:rPr>
          <w:sz w:val="20"/>
          <w:szCs w:val="20"/>
        </w:rPr>
        <w:t xml:space="preserve">2.2. </w:t>
      </w:r>
      <w:r w:rsidR="002F70B3" w:rsidRPr="002F70B3">
        <w:rPr>
          <w:sz w:val="20"/>
          <w:szCs w:val="20"/>
        </w:rPr>
        <w:t>Наименование, количество и стоимость Товара приведены в Спецификации (Приложение № 1 к настоящему Договору), технические требования к товару приведены в Техническом задании (Приложение № 2 к настоящему Договору), являвшегося неотъемлемой частью документации о закупке.  Подробные требования к проведению пуско-наладочных работ приведены в Регламенте проведения Поставщиком пуско-наладочных работ при поставке оборудования (Приложение № 3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w:t>
      </w:r>
      <w:r w:rsidR="002F70B3" w:rsidRPr="002F70B3">
        <w:rPr>
          <w:sz w:val="20"/>
          <w:szCs w:val="20"/>
        </w:rPr>
        <w:t xml:space="preserve">и ввода в эксплуатацию </w:t>
      </w:r>
      <w:r w:rsidRPr="007B2606">
        <w:rPr>
          <w:sz w:val="20"/>
          <w:szCs w:val="20"/>
        </w:rPr>
        <w:t xml:space="preserve">Товара – </w:t>
      </w:r>
      <w:r w:rsidRPr="001A4AAA">
        <w:rPr>
          <w:b/>
          <w:color w:val="17365D"/>
          <w:sz w:val="20"/>
          <w:szCs w:val="20"/>
        </w:rPr>
        <w:t xml:space="preserve">до </w:t>
      </w:r>
      <w:r w:rsidR="00290D09">
        <w:rPr>
          <w:b/>
          <w:color w:val="17365D"/>
          <w:sz w:val="20"/>
          <w:szCs w:val="20"/>
        </w:rPr>
        <w:t>31</w:t>
      </w:r>
      <w:r w:rsidR="00EF24E3" w:rsidRPr="001A4AAA">
        <w:rPr>
          <w:b/>
          <w:color w:val="17365D"/>
          <w:sz w:val="20"/>
          <w:szCs w:val="20"/>
        </w:rPr>
        <w:t>.</w:t>
      </w:r>
      <w:r w:rsidR="00290D09">
        <w:rPr>
          <w:b/>
          <w:color w:val="17365D"/>
          <w:sz w:val="20"/>
          <w:szCs w:val="20"/>
        </w:rPr>
        <w:t>03</w:t>
      </w:r>
      <w:r w:rsidR="005331D6" w:rsidRPr="001A4AAA">
        <w:rPr>
          <w:b/>
          <w:color w:val="17365D"/>
          <w:sz w:val="20"/>
          <w:szCs w:val="20"/>
        </w:rPr>
        <w:t>.20</w:t>
      </w:r>
      <w:r w:rsidR="00A26B13" w:rsidRPr="001A4AAA">
        <w:rPr>
          <w:b/>
          <w:color w:val="17365D"/>
          <w:sz w:val="20"/>
          <w:szCs w:val="20"/>
        </w:rPr>
        <w:t>2</w:t>
      </w:r>
      <w:r w:rsidR="00290D09">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w:t>
      </w:r>
      <w:r w:rsidR="002F70B3" w:rsidRPr="002F70B3">
        <w:rPr>
          <w:sz w:val="20"/>
          <w:szCs w:val="20"/>
        </w:rPr>
        <w:t>Осуществить поставку, пуско-наладку и ввод в эксплуатацию Товара, в объемах, сроки и надлежащего качества, предусмотренные настоящим Договором, а также провести техническое обслуживание поставленного Товара в гарантийный период</w:t>
      </w:r>
      <w:r w:rsidRPr="007B2606">
        <w:rPr>
          <w:sz w:val="20"/>
          <w:szCs w:val="20"/>
        </w:rPr>
        <w:t xml:space="preserve">.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lastRenderedPageBreak/>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D4371F" w:rsidRDefault="00D4371F" w:rsidP="00D4371F">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2491D" w:rsidRPr="007B2606" w:rsidRDefault="0022491D" w:rsidP="0022491D">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2F70B3" w:rsidRPr="002F70B3" w:rsidRDefault="00DC37E8" w:rsidP="002F70B3">
      <w:pPr>
        <w:autoSpaceDE w:val="0"/>
        <w:autoSpaceDN w:val="0"/>
        <w:adjustRightInd w:val="0"/>
        <w:jc w:val="both"/>
        <w:rPr>
          <w:sz w:val="20"/>
          <w:szCs w:val="20"/>
        </w:rPr>
      </w:pPr>
      <w:r w:rsidRPr="007B2606">
        <w:rPr>
          <w:sz w:val="20"/>
          <w:szCs w:val="20"/>
        </w:rPr>
        <w:t xml:space="preserve">          5.4. </w:t>
      </w:r>
      <w:r w:rsidR="002F70B3" w:rsidRPr="002F70B3">
        <w:rPr>
          <w:sz w:val="20"/>
          <w:szCs w:val="20"/>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147665">
        <w:rPr>
          <w:sz w:val="20"/>
          <w:szCs w:val="20"/>
        </w:rPr>
        <w:t>1</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22491D">
        <w:rPr>
          <w:sz w:val="20"/>
          <w:szCs w:val="20"/>
        </w:rPr>
        <w:t xml:space="preserve"> </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lastRenderedPageBreak/>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22491D">
        <w:rPr>
          <w:sz w:val="20"/>
          <w:szCs w:val="20"/>
        </w:rPr>
        <w:t>3</w:t>
      </w:r>
      <w:r w:rsidR="00147665">
        <w:rPr>
          <w:sz w:val="20"/>
          <w:szCs w:val="20"/>
        </w:rPr>
        <w:t>1</w:t>
      </w:r>
      <w:r w:rsidR="007471BB">
        <w:rPr>
          <w:sz w:val="20"/>
          <w:szCs w:val="20"/>
        </w:rPr>
        <w:t>.</w:t>
      </w:r>
      <w:r w:rsidR="00147665">
        <w:rPr>
          <w:sz w:val="20"/>
          <w:szCs w:val="20"/>
        </w:rPr>
        <w:t>03</w:t>
      </w:r>
      <w:r w:rsidR="007471BB">
        <w:rPr>
          <w:sz w:val="20"/>
          <w:szCs w:val="20"/>
        </w:rPr>
        <w:t>.202</w:t>
      </w:r>
      <w:r w:rsidR="00147665">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DB65B1" w:rsidRPr="007B2606" w:rsidRDefault="00DB65B1" w:rsidP="001B3B78">
      <w:pPr>
        <w:jc w:val="both"/>
        <w:rPr>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r w:rsidR="002F70B3">
        <w:rPr>
          <w:sz w:val="20"/>
          <w:szCs w:val="20"/>
        </w:rPr>
        <w:t xml:space="preserve"> </w:t>
      </w:r>
      <w:r w:rsidR="002F70B3" w:rsidRPr="002F70B3">
        <w:rPr>
          <w:sz w:val="20"/>
          <w:szCs w:val="20"/>
        </w:rPr>
        <w:t>и акта сдачи-приемки работ по вводу Товара в эксплуатацию.</w:t>
      </w:r>
      <w:r w:rsidRPr="007B2606">
        <w:rPr>
          <w:sz w:val="20"/>
          <w:szCs w:val="20"/>
        </w:rPr>
        <w:t>.</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7471BB" w:rsidRPr="00431306" w:rsidRDefault="00EC7D0C" w:rsidP="00EC7D0C">
            <w:pPr>
              <w:jc w:val="both"/>
              <w:rPr>
                <w:sz w:val="20"/>
              </w:rPr>
            </w:pPr>
            <w:r w:rsidRPr="00312FD7">
              <w:rPr>
                <w:sz w:val="20"/>
              </w:rPr>
              <w:t>___________________/ Д.В.</w:t>
            </w:r>
            <w:r>
              <w:rPr>
                <w:sz w:val="20"/>
              </w:rPr>
              <w:t xml:space="preserve"> </w:t>
            </w:r>
            <w:r w:rsidRPr="00312FD7">
              <w:rPr>
                <w:sz w:val="20"/>
              </w:rPr>
              <w:t>Жуков</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8C5FF9" w:rsidRPr="001B3B78" w:rsidRDefault="008C5FF9" w:rsidP="008C5FF9">
      <w:pPr>
        <w:jc w:val="right"/>
      </w:pPr>
      <w:r w:rsidRPr="001B3B78">
        <w:t xml:space="preserve">Приложение №1 </w:t>
      </w:r>
    </w:p>
    <w:p w:rsidR="00BB7EC8" w:rsidRDefault="008C5FF9" w:rsidP="00BB7EC8">
      <w:pPr>
        <w:pStyle w:val="af0"/>
        <w:jc w:val="right"/>
        <w:rPr>
          <w:b/>
          <w:bCs/>
          <w:sz w:val="20"/>
          <w:szCs w:val="20"/>
        </w:rPr>
      </w:pPr>
      <w:r w:rsidRPr="001B3B78">
        <w:t xml:space="preserve">к Договору </w:t>
      </w:r>
      <w:r w:rsidR="00CD7AD0" w:rsidRPr="001B3B78">
        <w:t xml:space="preserve">№ </w:t>
      </w:r>
      <w:r w:rsidR="007471BB">
        <w:rPr>
          <w:b/>
          <w:bCs/>
          <w:sz w:val="20"/>
          <w:szCs w:val="20"/>
        </w:rPr>
        <w:t>0605-2022-000</w:t>
      </w:r>
      <w:r w:rsidR="00147665">
        <w:rPr>
          <w:b/>
          <w:bCs/>
          <w:sz w:val="20"/>
          <w:szCs w:val="20"/>
        </w:rPr>
        <w:t>15</w:t>
      </w:r>
    </w:p>
    <w:p w:rsidR="00C452B0" w:rsidRPr="001B3B78" w:rsidRDefault="00C452B0" w:rsidP="00BB7EC8">
      <w:pPr>
        <w:pStyle w:val="af0"/>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22491D">
        <w:rPr>
          <w:b/>
          <w:color w:val="17365D"/>
        </w:rPr>
        <w:t>3</w:t>
      </w:r>
      <w:r w:rsidR="00147665">
        <w:rPr>
          <w:b/>
          <w:color w:val="17365D"/>
        </w:rPr>
        <w:t>1</w:t>
      </w:r>
      <w:r w:rsidR="00EF24E3" w:rsidRPr="001A4AAA">
        <w:rPr>
          <w:b/>
          <w:color w:val="17365D"/>
        </w:rPr>
        <w:t>.</w:t>
      </w:r>
      <w:r w:rsidR="00147665">
        <w:rPr>
          <w:b/>
          <w:color w:val="17365D"/>
        </w:rPr>
        <w:t>03</w:t>
      </w:r>
      <w:r w:rsidRPr="001A4AAA">
        <w:rPr>
          <w:b/>
          <w:color w:val="17365D"/>
        </w:rPr>
        <w:t>.20</w:t>
      </w:r>
      <w:r w:rsidR="00A26B13" w:rsidRPr="001A4AAA">
        <w:rPr>
          <w:b/>
          <w:color w:val="17365D"/>
        </w:rPr>
        <w:t>2</w:t>
      </w:r>
      <w:r w:rsidR="00147665">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8C5FF9"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90827" w:rsidP="009C6746">
      <w:pPr>
        <w:spacing w:after="60"/>
        <w:jc w:val="center"/>
        <w:rPr>
          <w:b/>
          <w:sz w:val="22"/>
        </w:rPr>
      </w:pPr>
      <w:r>
        <w:rPr>
          <w:b/>
          <w:sz w:val="22"/>
        </w:rPr>
        <w:br w:type="page"/>
      </w:r>
      <w:bookmarkStart w:id="0" w:name="_GoBack"/>
      <w:bookmarkEnd w:id="0"/>
    </w:p>
    <w:p w:rsidR="00A639B7" w:rsidRPr="00CE2EA2" w:rsidRDefault="00A639B7" w:rsidP="00A639B7">
      <w:pPr>
        <w:jc w:val="right"/>
        <w:rPr>
          <w:sz w:val="20"/>
          <w:szCs w:val="20"/>
        </w:rPr>
      </w:pPr>
      <w:r w:rsidRPr="00CE2EA2">
        <w:rPr>
          <w:sz w:val="20"/>
          <w:szCs w:val="20"/>
        </w:rPr>
        <w:t xml:space="preserve">Приложение №2 </w:t>
      </w:r>
    </w:p>
    <w:p w:rsidR="00A639B7" w:rsidRPr="00CE2EA2" w:rsidRDefault="00A639B7" w:rsidP="00A639B7">
      <w:pPr>
        <w:jc w:val="right"/>
        <w:rPr>
          <w:b/>
          <w:bCs/>
          <w:sz w:val="20"/>
          <w:szCs w:val="20"/>
        </w:rPr>
      </w:pPr>
      <w:r w:rsidRPr="00CE2EA2">
        <w:rPr>
          <w:sz w:val="20"/>
          <w:szCs w:val="20"/>
        </w:rPr>
        <w:t xml:space="preserve">к Договору № </w:t>
      </w:r>
      <w:r w:rsidR="00E9796A" w:rsidRPr="00CE2EA2">
        <w:rPr>
          <w:b/>
          <w:bCs/>
          <w:sz w:val="20"/>
          <w:szCs w:val="20"/>
        </w:rPr>
        <w:t xml:space="preserve"> </w:t>
      </w:r>
      <w:r w:rsidRPr="00CE2EA2">
        <w:rPr>
          <w:bCs/>
          <w:sz w:val="20"/>
          <w:szCs w:val="20"/>
        </w:rPr>
        <w:t>0605-202</w:t>
      </w:r>
      <w:r w:rsidR="007471BB" w:rsidRPr="00CE2EA2">
        <w:rPr>
          <w:bCs/>
          <w:sz w:val="20"/>
          <w:szCs w:val="20"/>
        </w:rPr>
        <w:t>2</w:t>
      </w:r>
      <w:r w:rsidR="00225664" w:rsidRPr="00CE2EA2">
        <w:rPr>
          <w:bCs/>
          <w:sz w:val="20"/>
          <w:szCs w:val="20"/>
        </w:rPr>
        <w:t>-00</w:t>
      </w:r>
      <w:r w:rsidR="00BB7EC8" w:rsidRPr="00CE2EA2">
        <w:rPr>
          <w:bCs/>
          <w:sz w:val="20"/>
          <w:szCs w:val="20"/>
        </w:rPr>
        <w:t>0</w:t>
      </w:r>
      <w:r w:rsidR="00CE2EA2" w:rsidRPr="00CE2EA2">
        <w:rPr>
          <w:bCs/>
          <w:sz w:val="20"/>
          <w:szCs w:val="20"/>
        </w:rPr>
        <w:t>15</w:t>
      </w:r>
    </w:p>
    <w:p w:rsidR="00A639B7" w:rsidRPr="00CE2EA2" w:rsidRDefault="00A639B7" w:rsidP="00A639B7">
      <w:pPr>
        <w:jc w:val="right"/>
        <w:rPr>
          <w:sz w:val="20"/>
          <w:szCs w:val="20"/>
        </w:rPr>
      </w:pPr>
      <w:r w:rsidRPr="00CE2EA2">
        <w:rPr>
          <w:sz w:val="20"/>
          <w:szCs w:val="20"/>
        </w:rPr>
        <w:t>на поставку товара</w:t>
      </w:r>
    </w:p>
    <w:p w:rsidR="00A639B7" w:rsidRDefault="00A639B7" w:rsidP="00A639B7">
      <w:pPr>
        <w:jc w:val="right"/>
      </w:pPr>
      <w:r w:rsidRPr="00CE2EA2">
        <w:rPr>
          <w:sz w:val="20"/>
          <w:szCs w:val="20"/>
        </w:rPr>
        <w:t>от ______________202</w:t>
      </w:r>
      <w:r w:rsidR="007471BB" w:rsidRPr="00CE2EA2">
        <w:rPr>
          <w:sz w:val="20"/>
          <w:szCs w:val="20"/>
        </w:rPr>
        <w:t>2</w:t>
      </w:r>
      <w:r w:rsidRPr="00CE2EA2">
        <w:rPr>
          <w:sz w:val="20"/>
          <w:szCs w:val="20"/>
        </w:rPr>
        <w:t>г</w:t>
      </w:r>
      <w:r w:rsidRPr="001B3B78">
        <w:t>.</w:t>
      </w:r>
    </w:p>
    <w:p w:rsidR="00CE2EA2" w:rsidRPr="00CE2EA2" w:rsidRDefault="00CE2EA2" w:rsidP="00CE2EA2">
      <w:pPr>
        <w:spacing w:after="60"/>
        <w:jc w:val="center"/>
        <w:rPr>
          <w:b/>
          <w:bCs/>
          <w:sz w:val="20"/>
          <w:szCs w:val="20"/>
        </w:rPr>
      </w:pPr>
      <w:r w:rsidRPr="00CE2EA2">
        <w:rPr>
          <w:b/>
          <w:bCs/>
          <w:sz w:val="20"/>
          <w:szCs w:val="20"/>
        </w:rPr>
        <w:t>ТЕХНИЧЕСКОЕ ЗАДАНИЕ</w:t>
      </w:r>
    </w:p>
    <w:p w:rsidR="00CE2EA2" w:rsidRPr="00CE2EA2" w:rsidRDefault="00CE2EA2" w:rsidP="00CE2EA2">
      <w:pPr>
        <w:jc w:val="center"/>
        <w:rPr>
          <w:b/>
          <w:sz w:val="20"/>
          <w:szCs w:val="20"/>
        </w:rPr>
      </w:pPr>
      <w:r w:rsidRPr="00CE2EA2">
        <w:rPr>
          <w:b/>
          <w:bCs/>
          <w:sz w:val="20"/>
          <w:szCs w:val="20"/>
        </w:rPr>
        <w:t xml:space="preserve">на поставку товара: </w:t>
      </w:r>
      <w:r w:rsidRPr="00CE2EA2">
        <w:rPr>
          <w:b/>
          <w:sz w:val="20"/>
          <w:szCs w:val="20"/>
        </w:rPr>
        <w:t>Установка испытательная вибрационная электродинамическая</w:t>
      </w:r>
    </w:p>
    <w:p w:rsidR="00CE2EA2" w:rsidRPr="00CE2EA2" w:rsidRDefault="00CE2EA2" w:rsidP="00CE2EA2">
      <w:pPr>
        <w:keepNext/>
        <w:shd w:val="clear" w:color="auto" w:fill="F3F3F3"/>
        <w:spacing w:before="120" w:after="120"/>
        <w:ind w:right="-142"/>
        <w:jc w:val="both"/>
        <w:outlineLvl w:val="1"/>
        <w:rPr>
          <w:b/>
          <w:bCs/>
          <w:sz w:val="20"/>
          <w:szCs w:val="20"/>
        </w:rPr>
      </w:pPr>
      <w:r w:rsidRPr="00CE2EA2">
        <w:rPr>
          <w:b/>
          <w:bCs/>
          <w:sz w:val="20"/>
          <w:szCs w:val="20"/>
        </w:rPr>
        <w:t>1. Предмет закупки:</w:t>
      </w:r>
      <w:r w:rsidRPr="00CE2EA2">
        <w:rPr>
          <w:sz w:val="20"/>
          <w:szCs w:val="20"/>
        </w:rPr>
        <w:t xml:space="preserve"> </w:t>
      </w:r>
    </w:p>
    <w:p w:rsidR="00CE2EA2" w:rsidRPr="00CE2EA2" w:rsidRDefault="00CE2EA2" w:rsidP="00CE2EA2">
      <w:pPr>
        <w:pStyle w:val="20"/>
        <w:numPr>
          <w:ilvl w:val="0"/>
          <w:numId w:val="0"/>
        </w:numPr>
        <w:rPr>
          <w:sz w:val="20"/>
          <w:lang w:val="ru-RU"/>
        </w:rPr>
      </w:pPr>
      <w:r w:rsidRPr="00CE2EA2">
        <w:rPr>
          <w:sz w:val="20"/>
          <w:lang w:val="ru-RU"/>
        </w:rPr>
        <w:t>Поставка товара: Установка испытательная вибрационная электродинамическая.</w:t>
      </w:r>
    </w:p>
    <w:p w:rsidR="00CE2EA2" w:rsidRPr="00CE2EA2" w:rsidRDefault="00CE2EA2" w:rsidP="00CE2EA2">
      <w:pPr>
        <w:autoSpaceDE w:val="0"/>
        <w:autoSpaceDN w:val="0"/>
        <w:adjustRightInd w:val="0"/>
        <w:rPr>
          <w:b/>
          <w:sz w:val="20"/>
          <w:szCs w:val="20"/>
        </w:rPr>
      </w:pPr>
      <w:r w:rsidRPr="00CE2EA2">
        <w:rPr>
          <w:b/>
          <w:sz w:val="20"/>
          <w:szCs w:val="20"/>
        </w:rPr>
        <w:t>2. Место и условия поставки товара, выполнения работ, оказания услуг:</w:t>
      </w:r>
    </w:p>
    <w:p w:rsidR="00CE2EA2" w:rsidRPr="00CE2EA2" w:rsidRDefault="00CE2EA2" w:rsidP="00CE2EA2">
      <w:pPr>
        <w:autoSpaceDE w:val="0"/>
        <w:autoSpaceDN w:val="0"/>
        <w:adjustRightInd w:val="0"/>
        <w:rPr>
          <w:sz w:val="20"/>
          <w:szCs w:val="20"/>
        </w:rPr>
      </w:pPr>
      <w:r w:rsidRPr="00CE2EA2">
        <w:rPr>
          <w:sz w:val="20"/>
          <w:szCs w:val="20"/>
        </w:rPr>
        <w:t>Поставить на условиях DDP, согласно ИНКОТЕРМС-2000, по адресу: 152920, Ярославская область, город Рыбинск, бульвар Победы, дом 25.</w:t>
      </w:r>
    </w:p>
    <w:p w:rsidR="00CE2EA2" w:rsidRPr="00CE2EA2" w:rsidRDefault="00CE2EA2" w:rsidP="00CE2EA2">
      <w:pPr>
        <w:autoSpaceDE w:val="0"/>
        <w:autoSpaceDN w:val="0"/>
        <w:adjustRightInd w:val="0"/>
        <w:rPr>
          <w:sz w:val="20"/>
          <w:szCs w:val="20"/>
        </w:rPr>
      </w:pPr>
      <w:r w:rsidRPr="00CE2EA2">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CE2EA2" w:rsidRPr="00CE2EA2" w:rsidRDefault="00CE2EA2" w:rsidP="00CE2EA2">
      <w:pPr>
        <w:autoSpaceDE w:val="0"/>
        <w:autoSpaceDN w:val="0"/>
        <w:adjustRightInd w:val="0"/>
        <w:rPr>
          <w:b/>
          <w:sz w:val="20"/>
          <w:szCs w:val="20"/>
        </w:rPr>
      </w:pPr>
      <w:r w:rsidRPr="00CE2EA2">
        <w:rPr>
          <w:b/>
          <w:sz w:val="20"/>
          <w:szCs w:val="20"/>
        </w:rPr>
        <w:t>3. Срок поставки товара, выполнения работ, оказания услуг:</w:t>
      </w:r>
    </w:p>
    <w:p w:rsidR="00CE2EA2" w:rsidRPr="00CE2EA2" w:rsidRDefault="00CE2EA2" w:rsidP="00CE2EA2">
      <w:pPr>
        <w:autoSpaceDE w:val="0"/>
        <w:autoSpaceDN w:val="0"/>
        <w:adjustRightInd w:val="0"/>
        <w:rPr>
          <w:b/>
          <w:sz w:val="20"/>
          <w:szCs w:val="20"/>
        </w:rPr>
      </w:pPr>
      <w:r w:rsidRPr="00CE2EA2">
        <w:rPr>
          <w:sz w:val="20"/>
          <w:szCs w:val="20"/>
        </w:rPr>
        <w:t xml:space="preserve">Товар в полном объёме должен быть поставлен в срок до </w:t>
      </w:r>
      <w:r w:rsidRPr="00CE2EA2">
        <w:rPr>
          <w:b/>
          <w:sz w:val="20"/>
          <w:szCs w:val="20"/>
        </w:rPr>
        <w:t>31.03.2023 г.</w:t>
      </w:r>
    </w:p>
    <w:p w:rsidR="00CE2EA2" w:rsidRPr="00CE2EA2" w:rsidRDefault="00CE2EA2" w:rsidP="00CE2EA2">
      <w:pPr>
        <w:autoSpaceDE w:val="0"/>
        <w:autoSpaceDN w:val="0"/>
        <w:adjustRightInd w:val="0"/>
        <w:rPr>
          <w:sz w:val="20"/>
          <w:szCs w:val="20"/>
        </w:rPr>
      </w:pPr>
      <w:r w:rsidRPr="00CE2EA2">
        <w:rPr>
          <w:sz w:val="20"/>
          <w:szCs w:val="20"/>
        </w:rPr>
        <w:t>Допускается досрочная поставка по согласованию с Заказчиком.</w:t>
      </w:r>
    </w:p>
    <w:p w:rsidR="00CE2EA2" w:rsidRPr="00CE2EA2" w:rsidRDefault="00CE2EA2" w:rsidP="00CE2EA2">
      <w:pPr>
        <w:autoSpaceDE w:val="0"/>
        <w:autoSpaceDN w:val="0"/>
        <w:adjustRightInd w:val="0"/>
        <w:rPr>
          <w:b/>
          <w:sz w:val="20"/>
          <w:szCs w:val="20"/>
        </w:rPr>
      </w:pPr>
      <w:r w:rsidRPr="00CE2EA2">
        <w:rPr>
          <w:b/>
          <w:sz w:val="20"/>
          <w:szCs w:val="20"/>
        </w:rPr>
        <w:t>4. Требования о включенных в цену поставляемого товара (работ, услуг) расходах:</w:t>
      </w:r>
    </w:p>
    <w:p w:rsidR="00CE2EA2" w:rsidRPr="00CE2EA2" w:rsidRDefault="00CE2EA2" w:rsidP="00CE2EA2">
      <w:pPr>
        <w:spacing w:after="120"/>
        <w:jc w:val="both"/>
        <w:rPr>
          <w:sz w:val="20"/>
          <w:szCs w:val="20"/>
        </w:rPr>
      </w:pPr>
      <w:r w:rsidRPr="00CE2EA2">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маркировку, экспедирование, гарантийное обслуживание, стоимость полного комплекта технической документации на русском языке, уплата таможенных пошлин, налогов, сборов и других обязательных платежей, проведение шефмонтажа, пуско-наладочных работ и обучение персонала, обеспечение проведение первичной аттестации в соответствии с требованиями ГОСТ РВ 0008-002-2013.</w:t>
      </w:r>
    </w:p>
    <w:p w:rsidR="00CE2EA2" w:rsidRPr="00CE2EA2" w:rsidRDefault="00CE2EA2" w:rsidP="00CE2EA2">
      <w:pPr>
        <w:keepNext/>
        <w:shd w:val="clear" w:color="auto" w:fill="F3F3F3"/>
        <w:spacing w:before="120" w:after="120"/>
        <w:ind w:right="-142"/>
        <w:jc w:val="both"/>
        <w:outlineLvl w:val="1"/>
        <w:rPr>
          <w:b/>
          <w:bCs/>
          <w:sz w:val="20"/>
          <w:szCs w:val="20"/>
        </w:rPr>
      </w:pPr>
      <w:r w:rsidRPr="00CE2EA2">
        <w:rPr>
          <w:b/>
          <w:bCs/>
          <w:sz w:val="20"/>
          <w:szCs w:val="20"/>
        </w:rPr>
        <w:t xml:space="preserve">5. Технические характеристики и потребительские свойства (не хуже): </w:t>
      </w:r>
    </w:p>
    <w:p w:rsidR="00CE2EA2" w:rsidRPr="00CE2EA2" w:rsidRDefault="00CE2EA2" w:rsidP="00CE2EA2">
      <w:pPr>
        <w:keepNext/>
        <w:shd w:val="clear" w:color="auto" w:fill="F3F3F3"/>
        <w:spacing w:before="120" w:after="120"/>
        <w:ind w:right="-142"/>
        <w:jc w:val="both"/>
        <w:outlineLvl w:val="1"/>
        <w:rPr>
          <w:bCs/>
          <w:sz w:val="20"/>
          <w:szCs w:val="20"/>
        </w:rPr>
      </w:pPr>
      <w:r w:rsidRPr="00CE2EA2">
        <w:rPr>
          <w:sz w:val="20"/>
          <w:szCs w:val="20"/>
        </w:rPr>
        <w:t>Установка испытательная вибрационная электродинамическая</w:t>
      </w:r>
      <w:r w:rsidRPr="00CE2EA2">
        <w:rPr>
          <w:bCs/>
          <w:sz w:val="20"/>
          <w:szCs w:val="20"/>
        </w:rPr>
        <w:t>.</w:t>
      </w:r>
    </w:p>
    <w:p w:rsidR="00CE2EA2" w:rsidRPr="00CE2EA2" w:rsidRDefault="00CE2EA2" w:rsidP="00CE2EA2">
      <w:pPr>
        <w:rPr>
          <w:b/>
          <w:sz w:val="20"/>
          <w:szCs w:val="20"/>
        </w:rPr>
      </w:pPr>
      <w:r w:rsidRPr="00CE2EA2">
        <w:rPr>
          <w:b/>
          <w:sz w:val="20"/>
          <w:szCs w:val="20"/>
        </w:rPr>
        <w:t>Технические характеристики:</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1"/>
      </w:tblGrid>
      <w:tr w:rsidR="00CE2EA2" w:rsidRPr="00CE2EA2" w:rsidTr="00CE2EA2">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both"/>
              <w:rPr>
                <w:b/>
                <w:sz w:val="20"/>
                <w:szCs w:val="20"/>
              </w:rPr>
            </w:pPr>
            <w:r w:rsidRPr="00CE2EA2">
              <w:rPr>
                <w:b/>
                <w:sz w:val="20"/>
                <w:szCs w:val="20"/>
              </w:rPr>
              <w:t>Наименование параметра</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both"/>
              <w:rPr>
                <w:b/>
                <w:sz w:val="20"/>
                <w:szCs w:val="20"/>
              </w:rPr>
            </w:pPr>
            <w:r w:rsidRPr="00CE2EA2">
              <w:rPr>
                <w:b/>
                <w:sz w:val="20"/>
                <w:szCs w:val="20"/>
              </w:rPr>
              <w:t>Величина параметра</w:t>
            </w:r>
          </w:p>
        </w:tc>
      </w:tr>
      <w:tr w:rsidR="00CE2EA2" w:rsidRPr="00CE2EA2" w:rsidTr="00CE2EA2">
        <w:trPr>
          <w:trHeight w:val="441"/>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 xml:space="preserve">Номинальная вынуждающая сила (вертикальная вибрация), Н </w:t>
            </w:r>
          </w:p>
          <w:p w:rsidR="00CE2EA2" w:rsidRPr="00CE2EA2" w:rsidRDefault="00CE2EA2" w:rsidP="00BD080A">
            <w:pPr>
              <w:pStyle w:val="Default"/>
              <w:rPr>
                <w:sz w:val="20"/>
                <w:szCs w:val="20"/>
              </w:rPr>
            </w:pPr>
            <w:r w:rsidRPr="00CE2EA2">
              <w:rPr>
                <w:rFonts w:ascii="Times New Roman" w:hAnsi="Times New Roman" w:cs="Times New Roman"/>
                <w:sz w:val="20"/>
                <w:szCs w:val="20"/>
              </w:rPr>
              <w:t xml:space="preserve">– синусоидальная вибрация, амплитуда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4200</w:t>
            </w:r>
          </w:p>
        </w:tc>
      </w:tr>
      <w:tr w:rsidR="00CE2EA2" w:rsidRPr="00CE2EA2" w:rsidTr="00CE2EA2">
        <w:trPr>
          <w:trHeight w:val="528"/>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 xml:space="preserve">– ШСВ (спектр ИСО5344:2004 (20…2000 Гц), масса нагрузки равна </w:t>
            </w:r>
            <w:proofErr w:type="spellStart"/>
            <w:r w:rsidRPr="00CE2EA2">
              <w:rPr>
                <w:rFonts w:ascii="Times New Roman" w:hAnsi="Times New Roman" w:cs="Times New Roman"/>
                <w:i/>
                <w:iCs/>
                <w:sz w:val="20"/>
                <w:szCs w:val="20"/>
              </w:rPr>
              <w:t>m</w:t>
            </w:r>
            <w:r w:rsidRPr="00CE2EA2">
              <w:rPr>
                <w:rFonts w:ascii="Times New Roman" w:hAnsi="Times New Roman" w:cs="Times New Roman"/>
                <w:b/>
                <w:bCs/>
                <w:i/>
                <w:iCs/>
                <w:sz w:val="20"/>
                <w:szCs w:val="20"/>
              </w:rPr>
              <w:t>ном</w:t>
            </w:r>
            <w:proofErr w:type="spellEnd"/>
            <w:r w:rsidRPr="00CE2EA2">
              <w:rPr>
                <w:rFonts w:ascii="Times New Roman" w:hAnsi="Times New Roman" w:cs="Times New Roman"/>
                <w:sz w:val="20"/>
                <w:szCs w:val="20"/>
              </w:rPr>
              <w:t xml:space="preserve">), СКЗ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2950</w:t>
            </w:r>
          </w:p>
        </w:tc>
      </w:tr>
      <w:tr w:rsidR="00CE2EA2" w:rsidRPr="00CE2EA2" w:rsidTr="00CE2EA2">
        <w:trPr>
          <w:trHeight w:val="564"/>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 удар (</w:t>
            </w:r>
            <w:proofErr w:type="spellStart"/>
            <w:r w:rsidRPr="00CE2EA2">
              <w:rPr>
                <w:sz w:val="20"/>
                <w:szCs w:val="20"/>
              </w:rPr>
              <w:t>полусинус</w:t>
            </w:r>
            <w:proofErr w:type="spellEnd"/>
            <w:r w:rsidRPr="00CE2EA2">
              <w:rPr>
                <w:sz w:val="20"/>
                <w:szCs w:val="20"/>
              </w:rPr>
              <w:t xml:space="preserve">, длительность 6 </w:t>
            </w:r>
            <w:proofErr w:type="spellStart"/>
            <w:r w:rsidRPr="00CE2EA2">
              <w:rPr>
                <w:sz w:val="20"/>
                <w:szCs w:val="20"/>
              </w:rPr>
              <w:t>мс</w:t>
            </w:r>
            <w:proofErr w:type="spellEnd"/>
            <w:r w:rsidRPr="00CE2EA2">
              <w:rPr>
                <w:sz w:val="20"/>
                <w:szCs w:val="20"/>
              </w:rPr>
              <w:t xml:space="preserve">, допуск формы ± 20%, масса нагрузки равна </w:t>
            </w:r>
            <w:proofErr w:type="spellStart"/>
            <w:r w:rsidRPr="00CE2EA2">
              <w:rPr>
                <w:i/>
                <w:iCs/>
                <w:sz w:val="20"/>
                <w:szCs w:val="20"/>
              </w:rPr>
              <w:t>m</w:t>
            </w:r>
            <w:r w:rsidRPr="00CE2EA2">
              <w:rPr>
                <w:b/>
                <w:bCs/>
                <w:i/>
                <w:iCs/>
                <w:sz w:val="20"/>
                <w:szCs w:val="20"/>
              </w:rPr>
              <w:t>ном</w:t>
            </w:r>
            <w:proofErr w:type="spellEnd"/>
            <w:r w:rsidRPr="00CE2EA2">
              <w:rPr>
                <w:sz w:val="20"/>
                <w:szCs w:val="20"/>
              </w:rPr>
              <w:t>), амплитуда</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8500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jc w:val="both"/>
              <w:rPr>
                <w:sz w:val="20"/>
                <w:szCs w:val="20"/>
              </w:rPr>
            </w:pPr>
            <w:r w:rsidRPr="00CE2EA2">
              <w:rPr>
                <w:sz w:val="20"/>
                <w:szCs w:val="20"/>
              </w:rPr>
              <w:t>Номинальный диапазон частот, Гц, не менее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5-5600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jc w:val="both"/>
              <w:rPr>
                <w:sz w:val="20"/>
                <w:szCs w:val="20"/>
              </w:rPr>
            </w:pPr>
            <w:r w:rsidRPr="00CE2EA2">
              <w:rPr>
                <w:sz w:val="20"/>
                <w:szCs w:val="20"/>
              </w:rPr>
              <w:t>Диапазон воспроизведения частоты, Гц, не менее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5-5600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jc w:val="both"/>
              <w:rPr>
                <w:sz w:val="20"/>
                <w:szCs w:val="20"/>
              </w:rPr>
            </w:pPr>
            <w:r w:rsidRPr="00CE2EA2">
              <w:rPr>
                <w:sz w:val="20"/>
                <w:szCs w:val="20"/>
              </w:rPr>
              <w:t>Диаметр стола вибростенда, мм</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175</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jc w:val="both"/>
              <w:rPr>
                <w:sz w:val="20"/>
                <w:szCs w:val="20"/>
              </w:rPr>
            </w:pPr>
            <w:r w:rsidRPr="00CE2EA2">
              <w:rPr>
                <w:sz w:val="20"/>
                <w:szCs w:val="20"/>
              </w:rPr>
              <w:t>Приведенная масса подвижной системы вибростенда, кг,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5,4</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jc w:val="both"/>
              <w:rPr>
                <w:sz w:val="20"/>
                <w:szCs w:val="20"/>
              </w:rPr>
            </w:pPr>
            <w:r w:rsidRPr="00CE2EA2">
              <w:rPr>
                <w:sz w:val="20"/>
                <w:szCs w:val="20"/>
              </w:rPr>
              <w:t xml:space="preserve">Масса номинальной испытательной нагрузки при ускорении 200 м/с², </w:t>
            </w:r>
            <w:proofErr w:type="spellStart"/>
            <w:r w:rsidRPr="00CE2EA2">
              <w:rPr>
                <w:i/>
                <w:iCs/>
                <w:sz w:val="20"/>
                <w:szCs w:val="20"/>
              </w:rPr>
              <w:t>m</w:t>
            </w:r>
            <w:r w:rsidRPr="00CE2EA2">
              <w:rPr>
                <w:b/>
                <w:bCs/>
                <w:i/>
                <w:iCs/>
                <w:sz w:val="20"/>
                <w:szCs w:val="20"/>
              </w:rPr>
              <w:t>ном</w:t>
            </w:r>
            <w:proofErr w:type="spellEnd"/>
            <w:r w:rsidRPr="00CE2EA2">
              <w:rPr>
                <w:b/>
                <w:bCs/>
                <w:i/>
                <w:iCs/>
                <w:sz w:val="20"/>
                <w:szCs w:val="20"/>
              </w:rPr>
              <w:t xml:space="preserve"> </w:t>
            </w:r>
            <w:r w:rsidRPr="00CE2EA2">
              <w:rPr>
                <w:sz w:val="20"/>
                <w:szCs w:val="20"/>
              </w:rPr>
              <w:t>, кг</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15,6±0,4</w:t>
            </w:r>
          </w:p>
          <w:p w:rsidR="00CE2EA2" w:rsidRPr="00CE2EA2" w:rsidRDefault="00CE2EA2" w:rsidP="00BD080A">
            <w:pPr>
              <w:rPr>
                <w:sz w:val="20"/>
                <w:szCs w:val="20"/>
              </w:rPr>
            </w:pP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 xml:space="preserve">Масса максимальной статической нагрузки, кг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100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 xml:space="preserve">Номинальное </w:t>
            </w:r>
            <w:proofErr w:type="spellStart"/>
            <w:r w:rsidRPr="00CE2EA2">
              <w:rPr>
                <w:rFonts w:ascii="Times New Roman" w:hAnsi="Times New Roman" w:cs="Times New Roman"/>
                <w:color w:val="auto"/>
                <w:sz w:val="20"/>
                <w:szCs w:val="20"/>
              </w:rPr>
              <w:t>виброперемещение</w:t>
            </w:r>
            <w:proofErr w:type="spellEnd"/>
            <w:r w:rsidRPr="00CE2EA2">
              <w:rPr>
                <w:rFonts w:ascii="Times New Roman" w:hAnsi="Times New Roman" w:cs="Times New Roman"/>
                <w:color w:val="auto"/>
                <w:sz w:val="20"/>
                <w:szCs w:val="20"/>
              </w:rPr>
              <w:t xml:space="preserve"> при отсутствии нагрузки на столе, мм, амплитуда, не менее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±12,5</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 xml:space="preserve">Максимальное перемещение подвижной системы вибростенда, мм, не менее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±15(30)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 xml:space="preserve">Коэффициент гармоник </w:t>
            </w:r>
            <w:proofErr w:type="spellStart"/>
            <w:r w:rsidRPr="00CE2EA2">
              <w:rPr>
                <w:rFonts w:ascii="Times New Roman" w:hAnsi="Times New Roman" w:cs="Times New Roman"/>
                <w:color w:val="auto"/>
                <w:sz w:val="20"/>
                <w:szCs w:val="20"/>
              </w:rPr>
              <w:t>виброускорения</w:t>
            </w:r>
            <w:proofErr w:type="spellEnd"/>
            <w:r w:rsidRPr="00CE2EA2">
              <w:rPr>
                <w:rFonts w:ascii="Times New Roman" w:hAnsi="Times New Roman" w:cs="Times New Roman"/>
                <w:color w:val="auto"/>
                <w:sz w:val="20"/>
                <w:szCs w:val="20"/>
              </w:rPr>
              <w:t xml:space="preserve"> (</w:t>
            </w:r>
            <w:proofErr w:type="spellStart"/>
            <w:r w:rsidRPr="00CE2EA2">
              <w:rPr>
                <w:rFonts w:ascii="Times New Roman" w:hAnsi="Times New Roman" w:cs="Times New Roman"/>
                <w:color w:val="auto"/>
                <w:sz w:val="20"/>
                <w:szCs w:val="20"/>
              </w:rPr>
              <w:t>виброперемещения</w:t>
            </w:r>
            <w:proofErr w:type="spellEnd"/>
            <w:r w:rsidRPr="00CE2EA2">
              <w:rPr>
                <w:rFonts w:ascii="Times New Roman" w:hAnsi="Times New Roman" w:cs="Times New Roman"/>
                <w:color w:val="auto"/>
                <w:sz w:val="20"/>
                <w:szCs w:val="20"/>
              </w:rPr>
              <w:t>) при воспроизведении максимальных значений параметров вибрации в указанных частотных диапазонах не более,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Коэффициент поперечных составляющих в указанных частотных диапазонах не более,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25</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 xml:space="preserve">Коэффициент неравномерности распределения </w:t>
            </w:r>
            <w:proofErr w:type="spellStart"/>
            <w:r w:rsidRPr="00CE2EA2">
              <w:rPr>
                <w:rFonts w:ascii="Times New Roman" w:hAnsi="Times New Roman" w:cs="Times New Roman"/>
                <w:color w:val="auto"/>
                <w:sz w:val="20"/>
                <w:szCs w:val="20"/>
              </w:rPr>
              <w:t>виброускорения</w:t>
            </w:r>
            <w:proofErr w:type="spellEnd"/>
            <w:r w:rsidRPr="00CE2EA2">
              <w:rPr>
                <w:rFonts w:ascii="Times New Roman" w:hAnsi="Times New Roman" w:cs="Times New Roman"/>
                <w:color w:val="auto"/>
                <w:sz w:val="20"/>
                <w:szCs w:val="20"/>
              </w:rPr>
              <w:t xml:space="preserve"> (</w:t>
            </w:r>
            <w:proofErr w:type="spellStart"/>
            <w:r w:rsidRPr="00CE2EA2">
              <w:rPr>
                <w:rFonts w:ascii="Times New Roman" w:hAnsi="Times New Roman" w:cs="Times New Roman"/>
                <w:color w:val="auto"/>
                <w:sz w:val="20"/>
                <w:szCs w:val="20"/>
              </w:rPr>
              <w:t>вибропереме-щения</w:t>
            </w:r>
            <w:proofErr w:type="spellEnd"/>
            <w:r w:rsidRPr="00CE2EA2">
              <w:rPr>
                <w:rFonts w:ascii="Times New Roman" w:hAnsi="Times New Roman" w:cs="Times New Roman"/>
                <w:color w:val="auto"/>
                <w:sz w:val="20"/>
                <w:szCs w:val="20"/>
              </w:rPr>
              <w:t xml:space="preserve">) в указанных частотных диапазонах не более, %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25</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Максимальное ускорение, амплитуда в импульсе, м/с2 (g</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1000 (102)</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Частота основного резонанса, Гц, не менее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3900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Частота резонанса виброизоляции вибростенда, Гц</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4,0…5,0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color w:val="auto"/>
                <w:sz w:val="20"/>
                <w:szCs w:val="20"/>
              </w:rPr>
            </w:pPr>
            <w:r w:rsidRPr="00CE2EA2">
              <w:rPr>
                <w:rFonts w:ascii="Times New Roman" w:hAnsi="Times New Roman" w:cs="Times New Roman"/>
                <w:color w:val="auto"/>
                <w:sz w:val="20"/>
                <w:szCs w:val="20"/>
              </w:rPr>
              <w:t>Приведенная масса подвижной системы, кг,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5,05</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autoSpaceDE w:val="0"/>
              <w:autoSpaceDN w:val="0"/>
              <w:adjustRightInd w:val="0"/>
              <w:rPr>
                <w:sz w:val="20"/>
                <w:szCs w:val="20"/>
              </w:rPr>
            </w:pPr>
            <w:r w:rsidRPr="00CE2EA2">
              <w:rPr>
                <w:sz w:val="20"/>
                <w:szCs w:val="20"/>
              </w:rPr>
              <w:t>Масса вибростенда, кг,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autoSpaceDE w:val="0"/>
              <w:autoSpaceDN w:val="0"/>
              <w:adjustRightInd w:val="0"/>
              <w:rPr>
                <w:bCs/>
                <w:sz w:val="20"/>
                <w:szCs w:val="20"/>
              </w:rPr>
            </w:pPr>
            <w:r w:rsidRPr="00CE2EA2">
              <w:rPr>
                <w:bCs/>
                <w:sz w:val="20"/>
                <w:szCs w:val="20"/>
              </w:rPr>
              <w:t>410</w:t>
            </w:r>
          </w:p>
        </w:tc>
      </w:tr>
      <w:tr w:rsidR="00CE2EA2" w:rsidRPr="00CE2EA2" w:rsidTr="00CE2EA2">
        <w:trPr>
          <w:trHeight w:val="216"/>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autoSpaceDE w:val="0"/>
              <w:autoSpaceDN w:val="0"/>
              <w:adjustRightInd w:val="0"/>
              <w:rPr>
                <w:sz w:val="20"/>
                <w:szCs w:val="20"/>
              </w:rPr>
            </w:pPr>
            <w:r w:rsidRPr="00CE2EA2">
              <w:rPr>
                <w:sz w:val="20"/>
                <w:szCs w:val="20"/>
              </w:rPr>
              <w:t>Габариты вибростенда (длина х ширина х высота), не более, мм</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autoSpaceDE w:val="0"/>
              <w:autoSpaceDN w:val="0"/>
              <w:adjustRightInd w:val="0"/>
              <w:rPr>
                <w:bCs/>
                <w:sz w:val="20"/>
                <w:szCs w:val="20"/>
              </w:rPr>
            </w:pPr>
            <w:r w:rsidRPr="00CE2EA2">
              <w:rPr>
                <w:bCs/>
                <w:sz w:val="20"/>
                <w:szCs w:val="20"/>
              </w:rPr>
              <w:t>780х610х580</w:t>
            </w:r>
          </w:p>
        </w:tc>
      </w:tr>
      <w:tr w:rsidR="00CE2EA2" w:rsidRPr="00CE2EA2" w:rsidTr="00CE2EA2">
        <w:trPr>
          <w:trHeight w:val="240"/>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autoSpaceDE w:val="0"/>
              <w:autoSpaceDN w:val="0"/>
              <w:adjustRightInd w:val="0"/>
              <w:rPr>
                <w:b/>
                <w:sz w:val="20"/>
                <w:szCs w:val="20"/>
              </w:rPr>
            </w:pPr>
            <w:r w:rsidRPr="00CE2EA2">
              <w:rPr>
                <w:b/>
                <w:sz w:val="20"/>
                <w:szCs w:val="20"/>
              </w:rPr>
              <w:t>Усилитель мощности</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autoSpaceDE w:val="0"/>
              <w:autoSpaceDN w:val="0"/>
              <w:adjustRightInd w:val="0"/>
              <w:rPr>
                <w:bCs/>
                <w:sz w:val="20"/>
                <w:szCs w:val="20"/>
              </w:rPr>
            </w:pP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 xml:space="preserve">Выходная мощность усилителя мощности, кВт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bCs/>
                <w:sz w:val="20"/>
                <w:szCs w:val="20"/>
                <w:u w:color="000000"/>
              </w:rPr>
            </w:pPr>
            <w:r w:rsidRPr="00CE2EA2">
              <w:rPr>
                <w:bCs/>
                <w:sz w:val="20"/>
                <w:szCs w:val="20"/>
                <w:u w:color="000000"/>
              </w:rPr>
              <w:t>4</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 xml:space="preserve">Номинальный выходной ток, СКЗ, А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bCs/>
                <w:sz w:val="20"/>
                <w:szCs w:val="20"/>
                <w:u w:color="000000"/>
              </w:rPr>
            </w:pPr>
            <w:r w:rsidRPr="00CE2EA2">
              <w:rPr>
                <w:bCs/>
                <w:sz w:val="20"/>
                <w:szCs w:val="20"/>
                <w:u w:color="000000"/>
              </w:rPr>
              <w:t>40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lastRenderedPageBreak/>
              <w:t xml:space="preserve">Выходное напряжения питания катушек подмагничивания, В, ± 10%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115</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jc w:val="both"/>
              <w:rPr>
                <w:sz w:val="20"/>
                <w:szCs w:val="20"/>
              </w:rPr>
            </w:pPr>
            <w:r w:rsidRPr="00CE2EA2">
              <w:rPr>
                <w:sz w:val="20"/>
                <w:szCs w:val="20"/>
              </w:rPr>
              <w:t>Масса усилителя мощности, кг,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140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Габариты усилителя мощности (длина х ширина х высота), не более, мм</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760х530х780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b/>
                <w:sz w:val="20"/>
                <w:szCs w:val="20"/>
              </w:rPr>
            </w:pPr>
            <w:r w:rsidRPr="00CE2EA2">
              <w:rPr>
                <w:rFonts w:ascii="Times New Roman" w:hAnsi="Times New Roman" w:cs="Times New Roman"/>
                <w:b/>
                <w:sz w:val="20"/>
                <w:szCs w:val="20"/>
              </w:rPr>
              <w:t xml:space="preserve">Вентиляционная установка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 xml:space="preserve">Мощность электродвигателя, кВт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1,1</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 xml:space="preserve">Частота вращения, об./мин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2850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 xml:space="preserve">Разрежение, на вибростенде, мм </w:t>
            </w:r>
            <w:proofErr w:type="spellStart"/>
            <w:r w:rsidRPr="00CE2EA2">
              <w:rPr>
                <w:sz w:val="20"/>
                <w:szCs w:val="20"/>
              </w:rPr>
              <w:t>вд</w:t>
            </w:r>
            <w:proofErr w:type="spellEnd"/>
            <w:r w:rsidRPr="00CE2EA2">
              <w:rPr>
                <w:sz w:val="20"/>
                <w:szCs w:val="20"/>
              </w:rPr>
              <w:t xml:space="preserve">. ст., не менее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370</w:t>
            </w:r>
          </w:p>
        </w:tc>
      </w:tr>
      <w:tr w:rsidR="00CE2EA2" w:rsidRPr="00CE2EA2" w:rsidTr="00CE2EA2">
        <w:trPr>
          <w:trHeight w:val="228"/>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Масса вентиляционной установки, кг,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56</w:t>
            </w:r>
          </w:p>
        </w:tc>
      </w:tr>
      <w:tr w:rsidR="00CE2EA2" w:rsidRPr="00CE2EA2" w:rsidTr="00CE2EA2">
        <w:trPr>
          <w:trHeight w:val="563"/>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 xml:space="preserve">Масса </w:t>
            </w:r>
            <w:proofErr w:type="spellStart"/>
            <w:r w:rsidRPr="00CE2EA2">
              <w:rPr>
                <w:sz w:val="20"/>
                <w:szCs w:val="20"/>
              </w:rPr>
              <w:t>шумоподавителя</w:t>
            </w:r>
            <w:proofErr w:type="spellEnd"/>
            <w:r w:rsidRPr="00CE2EA2">
              <w:rPr>
                <w:sz w:val="20"/>
                <w:szCs w:val="20"/>
              </w:rPr>
              <w:t xml:space="preserve"> (устанавливается на вентиляционную установку) кг,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Габариты вентиляционной установки (длина х ширина х высота), не более, мм</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660х420х620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 xml:space="preserve">Габариты </w:t>
            </w:r>
            <w:proofErr w:type="spellStart"/>
            <w:r w:rsidRPr="00CE2EA2">
              <w:rPr>
                <w:rFonts w:ascii="Times New Roman" w:hAnsi="Times New Roman" w:cs="Times New Roman"/>
                <w:sz w:val="20"/>
                <w:szCs w:val="20"/>
              </w:rPr>
              <w:t>шумоподавител</w:t>
            </w:r>
            <w:r w:rsidRPr="00CE2EA2">
              <w:rPr>
                <w:sz w:val="20"/>
                <w:szCs w:val="20"/>
              </w:rPr>
              <w:t>я</w:t>
            </w:r>
            <w:proofErr w:type="spellEnd"/>
            <w:r w:rsidRPr="00CE2EA2">
              <w:rPr>
                <w:rFonts w:ascii="Times New Roman" w:hAnsi="Times New Roman" w:cs="Times New Roman"/>
                <w:sz w:val="20"/>
                <w:szCs w:val="20"/>
              </w:rPr>
              <w:t xml:space="preserve"> (длина х ширина х высота), не более, мм</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200х200х600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pStyle w:val="Default"/>
              <w:rPr>
                <w:rFonts w:ascii="Times New Roman" w:hAnsi="Times New Roman" w:cs="Times New Roman"/>
                <w:sz w:val="20"/>
                <w:szCs w:val="20"/>
              </w:rPr>
            </w:pPr>
            <w:r w:rsidRPr="00CE2EA2">
              <w:rPr>
                <w:rFonts w:ascii="Times New Roman" w:hAnsi="Times New Roman" w:cs="Times New Roman"/>
                <w:sz w:val="20"/>
                <w:szCs w:val="20"/>
              </w:rPr>
              <w:t xml:space="preserve">Параметры сети питания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380/220В 50Гц</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b/>
                <w:sz w:val="20"/>
                <w:szCs w:val="20"/>
              </w:rPr>
            </w:pPr>
            <w:r w:rsidRPr="00CE2EA2">
              <w:rPr>
                <w:sz w:val="20"/>
                <w:szCs w:val="20"/>
              </w:rPr>
              <w:t xml:space="preserve">Максимальная электрическая мощность, потребляемая вибрационной установкой, </w:t>
            </w:r>
            <w:proofErr w:type="spellStart"/>
            <w:r w:rsidRPr="00CE2EA2">
              <w:rPr>
                <w:sz w:val="20"/>
                <w:szCs w:val="20"/>
              </w:rPr>
              <w:t>кВА</w:t>
            </w:r>
            <w:proofErr w:type="spellEnd"/>
            <w:r w:rsidRPr="00CE2EA2">
              <w:rPr>
                <w:sz w:val="20"/>
                <w:szCs w:val="20"/>
              </w:rPr>
              <w:t>,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8,0</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ind w:right="-596"/>
              <w:rPr>
                <w:sz w:val="20"/>
                <w:szCs w:val="20"/>
              </w:rPr>
            </w:pP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b/>
                <w:sz w:val="20"/>
                <w:szCs w:val="20"/>
              </w:rPr>
            </w:pPr>
            <w:r w:rsidRPr="00CE2EA2">
              <w:rPr>
                <w:b/>
                <w:sz w:val="20"/>
                <w:szCs w:val="20"/>
              </w:rPr>
              <w:t xml:space="preserve">Система управления </w:t>
            </w:r>
            <w:proofErr w:type="spellStart"/>
            <w:r w:rsidRPr="00CE2EA2">
              <w:rPr>
                <w:b/>
                <w:sz w:val="20"/>
                <w:szCs w:val="20"/>
              </w:rPr>
              <w:t>виброиспытаниями</w:t>
            </w:r>
            <w:proofErr w:type="spellEnd"/>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Измерительные каналы, шт., не менее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4</w:t>
            </w:r>
          </w:p>
        </w:tc>
      </w:tr>
      <w:tr w:rsidR="00CE2EA2" w:rsidRPr="00CE2EA2" w:rsidTr="00CE2EA2">
        <w:trPr>
          <w:trHeight w:val="227"/>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Напряжение питания, В</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от 190 до 245</w:t>
            </w:r>
          </w:p>
        </w:tc>
      </w:tr>
      <w:tr w:rsidR="00CE2EA2" w:rsidRPr="00CE2EA2" w:rsidTr="00CE2EA2">
        <w:trPr>
          <w:trHeight w:val="288"/>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Частота, Гц</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от 47 до 63</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tcPr>
          <w:p w:rsidR="00CE2EA2" w:rsidRPr="00CE2EA2" w:rsidRDefault="00CE2EA2" w:rsidP="00BD080A">
            <w:pPr>
              <w:rPr>
                <w:sz w:val="20"/>
                <w:szCs w:val="20"/>
              </w:rPr>
            </w:pPr>
            <w:r w:rsidRPr="00CE2EA2">
              <w:rPr>
                <w:sz w:val="20"/>
                <w:szCs w:val="20"/>
              </w:rPr>
              <w:t>Максимальное напряжение сигнала управления (амплитудное значение) на нагрузке 30 кОм ±10%, В, не менее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10,0 ±1%</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Относительная погрешность установки выходного напряжения канала управления, %,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2,0</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Среднеквадратическое значение уровня шума на выходе канала управления, дБ,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50</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Неравномерность амплитудно-частотной характеристики выходного сигнала на нагрузке 30 кОм ±10% в диапазоне частот от 1 до 10000 Гц, дБ,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1</w:t>
            </w:r>
          </w:p>
        </w:tc>
      </w:tr>
      <w:tr w:rsidR="00CE2EA2" w:rsidRPr="00CE2EA2" w:rsidTr="00CE2EA2">
        <w:trPr>
          <w:trHeight w:val="16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Выходное сопротивление канала управления, Ом,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100</w:t>
            </w:r>
          </w:p>
        </w:tc>
      </w:tr>
      <w:tr w:rsidR="00CE2EA2" w:rsidRPr="00CE2EA2" w:rsidTr="00CE2EA2">
        <w:trPr>
          <w:trHeight w:val="211"/>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Коэффициент гармоник на выходе канала управления, %,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0.1</w:t>
            </w:r>
          </w:p>
        </w:tc>
      </w:tr>
      <w:tr w:rsidR="00CE2EA2" w:rsidRPr="00CE2EA2" w:rsidTr="00CE2EA2">
        <w:trPr>
          <w:trHeight w:val="252"/>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b/>
                <w:sz w:val="20"/>
                <w:szCs w:val="20"/>
              </w:rPr>
            </w:pPr>
            <w:r w:rsidRPr="00CE2EA2">
              <w:rPr>
                <w:b/>
                <w:sz w:val="20"/>
                <w:szCs w:val="20"/>
              </w:rPr>
              <w:t>Подсистема формирования синусоидальных сигналов</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Рабочий диапазон частот, Гц</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1–10000</w:t>
            </w:r>
          </w:p>
        </w:tc>
      </w:tr>
      <w:tr w:rsidR="00CE2EA2" w:rsidRPr="00CE2EA2" w:rsidTr="00CE2EA2">
        <w:trPr>
          <w:trHeight w:val="16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Предел допускаемой основной относительной погрешности установки частоты синусоидальной вибрации, %,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0,01</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Диапазон скоростей автоматической развёртки частоты</w:t>
            </w:r>
          </w:p>
          <w:p w:rsidR="00CE2EA2" w:rsidRPr="00CE2EA2" w:rsidRDefault="00CE2EA2" w:rsidP="00BD080A">
            <w:pPr>
              <w:rPr>
                <w:sz w:val="20"/>
                <w:szCs w:val="20"/>
              </w:rPr>
            </w:pPr>
            <w:r w:rsidRPr="00CE2EA2">
              <w:rPr>
                <w:sz w:val="20"/>
                <w:szCs w:val="20"/>
              </w:rPr>
              <w:t>- по линейному закону, Гц/с;</w:t>
            </w:r>
          </w:p>
          <w:p w:rsidR="00CE2EA2" w:rsidRPr="00CE2EA2" w:rsidRDefault="00CE2EA2" w:rsidP="00BD080A">
            <w:pPr>
              <w:rPr>
                <w:sz w:val="20"/>
                <w:szCs w:val="20"/>
              </w:rPr>
            </w:pPr>
            <w:r w:rsidRPr="00CE2EA2">
              <w:rPr>
                <w:sz w:val="20"/>
                <w:szCs w:val="20"/>
              </w:rPr>
              <w:t xml:space="preserve">- по логарифмическому закону, </w:t>
            </w:r>
            <w:proofErr w:type="spellStart"/>
            <w:r w:rsidRPr="00CE2EA2">
              <w:rPr>
                <w:sz w:val="20"/>
                <w:szCs w:val="20"/>
              </w:rPr>
              <w:t>окт</w:t>
            </w:r>
            <w:proofErr w:type="spellEnd"/>
            <w:r w:rsidRPr="00CE2EA2">
              <w:rPr>
                <w:sz w:val="20"/>
                <w:szCs w:val="20"/>
              </w:rPr>
              <w:t>/мин</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p>
          <w:p w:rsidR="00CE2EA2" w:rsidRPr="00CE2EA2" w:rsidRDefault="00CE2EA2" w:rsidP="00BD080A">
            <w:pPr>
              <w:jc w:val="center"/>
              <w:rPr>
                <w:sz w:val="20"/>
                <w:szCs w:val="20"/>
              </w:rPr>
            </w:pPr>
            <w:r w:rsidRPr="00CE2EA2">
              <w:rPr>
                <w:sz w:val="20"/>
                <w:szCs w:val="20"/>
              </w:rPr>
              <w:t>0,1 – 100</w:t>
            </w:r>
          </w:p>
          <w:p w:rsidR="00CE2EA2" w:rsidRPr="00CE2EA2" w:rsidRDefault="00CE2EA2" w:rsidP="00BD080A">
            <w:pPr>
              <w:jc w:val="center"/>
              <w:rPr>
                <w:sz w:val="20"/>
                <w:szCs w:val="20"/>
              </w:rPr>
            </w:pPr>
            <w:r w:rsidRPr="00CE2EA2">
              <w:rPr>
                <w:sz w:val="20"/>
                <w:szCs w:val="20"/>
              </w:rPr>
              <w:t>0.1 – 100</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Предел допускаемого значения относительной погрешности длительности автоматической развёртки частоты, не более</w:t>
            </w:r>
          </w:p>
          <w:p w:rsidR="00CE2EA2" w:rsidRPr="00CE2EA2" w:rsidRDefault="00CE2EA2" w:rsidP="00BD080A">
            <w:pPr>
              <w:rPr>
                <w:sz w:val="20"/>
                <w:szCs w:val="20"/>
              </w:rPr>
            </w:pPr>
            <w:r w:rsidRPr="00CE2EA2">
              <w:rPr>
                <w:sz w:val="20"/>
                <w:szCs w:val="20"/>
              </w:rPr>
              <w:t>- по линейному закону, %;</w:t>
            </w:r>
          </w:p>
          <w:p w:rsidR="00CE2EA2" w:rsidRPr="00CE2EA2" w:rsidRDefault="00CE2EA2" w:rsidP="00BD080A">
            <w:pPr>
              <w:rPr>
                <w:sz w:val="20"/>
                <w:szCs w:val="20"/>
              </w:rPr>
            </w:pPr>
            <w:r w:rsidRPr="00CE2EA2">
              <w:rPr>
                <w:sz w:val="20"/>
                <w:szCs w:val="20"/>
              </w:rPr>
              <w:t>- по логарифмическому,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p>
          <w:p w:rsidR="00CE2EA2" w:rsidRPr="00CE2EA2" w:rsidRDefault="00CE2EA2" w:rsidP="00BD080A">
            <w:pPr>
              <w:jc w:val="center"/>
              <w:rPr>
                <w:sz w:val="20"/>
                <w:szCs w:val="20"/>
              </w:rPr>
            </w:pPr>
          </w:p>
          <w:p w:rsidR="00CE2EA2" w:rsidRPr="00CE2EA2" w:rsidRDefault="00CE2EA2" w:rsidP="00BD080A">
            <w:pPr>
              <w:jc w:val="center"/>
              <w:rPr>
                <w:sz w:val="20"/>
                <w:szCs w:val="20"/>
              </w:rPr>
            </w:pPr>
            <w:r w:rsidRPr="00CE2EA2">
              <w:rPr>
                <w:sz w:val="20"/>
                <w:szCs w:val="20"/>
              </w:rPr>
              <w:t>1,0</w:t>
            </w:r>
          </w:p>
          <w:p w:rsidR="00CE2EA2" w:rsidRPr="00CE2EA2" w:rsidRDefault="00CE2EA2" w:rsidP="00BD080A">
            <w:pPr>
              <w:jc w:val="center"/>
              <w:rPr>
                <w:sz w:val="20"/>
                <w:szCs w:val="20"/>
              </w:rPr>
            </w:pPr>
            <w:r w:rsidRPr="00CE2EA2">
              <w:rPr>
                <w:sz w:val="20"/>
                <w:szCs w:val="20"/>
              </w:rPr>
              <w:t>1,0</w:t>
            </w:r>
          </w:p>
        </w:tc>
      </w:tr>
      <w:tr w:rsidR="00CE2EA2" w:rsidRPr="00CE2EA2" w:rsidTr="00CE2EA2">
        <w:trPr>
          <w:trHeight w:val="16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 xml:space="preserve">Погрешность поддержания среднеквадратического значения </w:t>
            </w:r>
            <w:proofErr w:type="spellStart"/>
            <w:r w:rsidRPr="00CE2EA2">
              <w:rPr>
                <w:sz w:val="20"/>
                <w:szCs w:val="20"/>
              </w:rPr>
              <w:t>виброускорения</w:t>
            </w:r>
            <w:proofErr w:type="spellEnd"/>
            <w:r w:rsidRPr="00CE2EA2">
              <w:rPr>
                <w:sz w:val="20"/>
                <w:szCs w:val="20"/>
              </w:rPr>
              <w:t xml:space="preserve"> системой автоматического регулирования, %,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2</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Динамический диапазон автоматического регулирования синусоидальной вибрации:</w:t>
            </w:r>
          </w:p>
          <w:p w:rsidR="00CE2EA2" w:rsidRPr="00CE2EA2" w:rsidRDefault="00CE2EA2" w:rsidP="00BD080A">
            <w:pPr>
              <w:rPr>
                <w:sz w:val="20"/>
                <w:szCs w:val="20"/>
              </w:rPr>
            </w:pPr>
            <w:r w:rsidRPr="00CE2EA2">
              <w:rPr>
                <w:sz w:val="20"/>
                <w:szCs w:val="20"/>
              </w:rPr>
              <w:t>- при погрешности подержания уровня ускорения ±2%, дБ, не менее</w:t>
            </w:r>
          </w:p>
          <w:p w:rsidR="00CE2EA2" w:rsidRPr="00CE2EA2" w:rsidRDefault="00CE2EA2" w:rsidP="00BD080A">
            <w:pPr>
              <w:rPr>
                <w:sz w:val="20"/>
                <w:szCs w:val="20"/>
              </w:rPr>
            </w:pPr>
            <w:r w:rsidRPr="00CE2EA2">
              <w:rPr>
                <w:sz w:val="20"/>
                <w:szCs w:val="20"/>
              </w:rPr>
              <w:t>- при погрешности подержания уровня ускорения ±5%, дБ, не менее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p>
          <w:p w:rsidR="00CE2EA2" w:rsidRPr="00CE2EA2" w:rsidRDefault="00CE2EA2" w:rsidP="00BD080A">
            <w:pPr>
              <w:jc w:val="center"/>
              <w:rPr>
                <w:sz w:val="20"/>
                <w:szCs w:val="20"/>
              </w:rPr>
            </w:pPr>
          </w:p>
          <w:p w:rsidR="00CE2EA2" w:rsidRPr="00CE2EA2" w:rsidRDefault="00CE2EA2" w:rsidP="00BD080A">
            <w:pPr>
              <w:jc w:val="center"/>
              <w:rPr>
                <w:sz w:val="20"/>
                <w:szCs w:val="20"/>
              </w:rPr>
            </w:pPr>
            <w:r w:rsidRPr="00CE2EA2">
              <w:rPr>
                <w:sz w:val="20"/>
                <w:szCs w:val="20"/>
              </w:rPr>
              <w:t>90</w:t>
            </w:r>
          </w:p>
          <w:p w:rsidR="00CE2EA2" w:rsidRPr="00CE2EA2" w:rsidRDefault="00CE2EA2" w:rsidP="00BD080A">
            <w:pPr>
              <w:jc w:val="center"/>
              <w:rPr>
                <w:sz w:val="20"/>
                <w:szCs w:val="20"/>
              </w:rPr>
            </w:pPr>
            <w:r w:rsidRPr="00CE2EA2">
              <w:rPr>
                <w:sz w:val="20"/>
                <w:szCs w:val="20"/>
              </w:rPr>
              <w:t>100</w:t>
            </w:r>
          </w:p>
        </w:tc>
      </w:tr>
      <w:tr w:rsidR="00CE2EA2" w:rsidRPr="00CE2EA2" w:rsidTr="00CE2EA2">
        <w:trPr>
          <w:trHeight w:val="49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Диапазон ограничения максимальной абсолютной скорости компрессии, дБ/с</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1 – 200</w:t>
            </w:r>
          </w:p>
        </w:tc>
      </w:tr>
      <w:tr w:rsidR="00CE2EA2" w:rsidRPr="00CE2EA2" w:rsidTr="00CE2EA2">
        <w:trPr>
          <w:trHeight w:val="6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Диапазон ограничения максимальной относительной скорости компрессии, дБ/с*Гц</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0,1 – 10</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b/>
                <w:sz w:val="20"/>
                <w:szCs w:val="20"/>
              </w:rPr>
            </w:pPr>
            <w:r w:rsidRPr="00CE2EA2">
              <w:rPr>
                <w:b/>
                <w:sz w:val="20"/>
                <w:szCs w:val="20"/>
              </w:rPr>
              <w:t xml:space="preserve">Подсистема формирования </w:t>
            </w:r>
            <w:proofErr w:type="spellStart"/>
            <w:r w:rsidRPr="00CE2EA2">
              <w:rPr>
                <w:b/>
                <w:sz w:val="20"/>
                <w:szCs w:val="20"/>
              </w:rPr>
              <w:t>квазислучайных</w:t>
            </w:r>
            <w:proofErr w:type="spellEnd"/>
            <w:r w:rsidRPr="00CE2EA2">
              <w:rPr>
                <w:b/>
                <w:sz w:val="20"/>
                <w:szCs w:val="20"/>
              </w:rPr>
              <w:t xml:space="preserve"> сигналов</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p>
        </w:tc>
      </w:tr>
      <w:tr w:rsidR="00CE2EA2" w:rsidRPr="00CE2EA2" w:rsidTr="00CE2EA2">
        <w:trPr>
          <w:trHeight w:val="336"/>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Рабочий диапазон частот, Гц</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1–10000</w:t>
            </w:r>
          </w:p>
        </w:tc>
      </w:tr>
      <w:tr w:rsidR="00CE2EA2" w:rsidRPr="00CE2EA2" w:rsidTr="00CE2EA2">
        <w:trPr>
          <w:trHeight w:val="34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 xml:space="preserve">Максимальная величина пик-фактора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5</w:t>
            </w:r>
          </w:p>
        </w:tc>
      </w:tr>
      <w:tr w:rsidR="00CE2EA2" w:rsidRPr="00CE2EA2" w:rsidTr="00CE2EA2">
        <w:trPr>
          <w:trHeight w:val="192"/>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Предел допускаемого значения относительной погрешности измерения СКЗ ускорения ШСВ при времени осреднения 10 сек в рабочем диапазоне частот, %, не более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 1</w:t>
            </w:r>
          </w:p>
        </w:tc>
      </w:tr>
      <w:tr w:rsidR="00CE2EA2" w:rsidRPr="00CE2EA2" w:rsidTr="00CE2EA2">
        <w:trPr>
          <w:trHeight w:val="300"/>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 xml:space="preserve">Предел допускаемого значения погрешности длительности испытаний, %, не более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1,0</w:t>
            </w:r>
          </w:p>
        </w:tc>
      </w:tr>
      <w:tr w:rsidR="00CE2EA2" w:rsidRPr="00CE2EA2" w:rsidTr="00CE2EA2">
        <w:trPr>
          <w:trHeight w:val="216"/>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lastRenderedPageBreak/>
              <w:t xml:space="preserve">Динамический диапазон автоматического регулирования ускорения ШСВ, дБ, не менее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90</w:t>
            </w:r>
          </w:p>
        </w:tc>
      </w:tr>
      <w:tr w:rsidR="00CE2EA2" w:rsidRPr="00CE2EA2" w:rsidTr="00CE2EA2">
        <w:trPr>
          <w:trHeight w:val="28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 xml:space="preserve">Закон распределения мгновенного ускорения ШСВ </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Нормальный</w:t>
            </w:r>
          </w:p>
          <w:p w:rsidR="00CE2EA2" w:rsidRPr="00CE2EA2" w:rsidRDefault="00CE2EA2" w:rsidP="00BD080A">
            <w:pPr>
              <w:jc w:val="center"/>
              <w:rPr>
                <w:sz w:val="20"/>
                <w:szCs w:val="20"/>
              </w:rPr>
            </w:pPr>
            <w:r w:rsidRPr="00CE2EA2">
              <w:rPr>
                <w:sz w:val="20"/>
                <w:szCs w:val="20"/>
              </w:rPr>
              <w:t>(Гауссов) закон</w:t>
            </w:r>
          </w:p>
        </w:tc>
      </w:tr>
      <w:tr w:rsidR="00CE2EA2" w:rsidRPr="00CE2EA2" w:rsidTr="00CE2EA2">
        <w:trPr>
          <w:trHeight w:val="16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Частотное разрешение в диапазоне частот 1-10000 Гц, Гц</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1</w:t>
            </w:r>
          </w:p>
        </w:tc>
      </w:tr>
      <w:tr w:rsidR="00CE2EA2" w:rsidRPr="00CE2EA2" w:rsidTr="00CE2EA2">
        <w:trPr>
          <w:trHeight w:val="252"/>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b/>
                <w:sz w:val="20"/>
                <w:szCs w:val="20"/>
              </w:rPr>
            </w:pPr>
            <w:r w:rsidRPr="00CE2EA2">
              <w:rPr>
                <w:b/>
                <w:sz w:val="20"/>
                <w:szCs w:val="20"/>
              </w:rPr>
              <w:t>Подсистема формирования классического удара</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p>
        </w:tc>
      </w:tr>
      <w:tr w:rsidR="00CE2EA2" w:rsidRPr="00CE2EA2" w:rsidTr="00CE2EA2">
        <w:trPr>
          <w:trHeight w:val="144"/>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Форма огибающей ускорения классического удара</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proofErr w:type="spellStart"/>
            <w:r w:rsidRPr="00CE2EA2">
              <w:rPr>
                <w:sz w:val="20"/>
                <w:szCs w:val="20"/>
              </w:rPr>
              <w:t>полусинус</w:t>
            </w:r>
            <w:proofErr w:type="spellEnd"/>
            <w:r w:rsidRPr="00CE2EA2">
              <w:rPr>
                <w:sz w:val="20"/>
                <w:szCs w:val="20"/>
              </w:rPr>
              <w:t>, треугольник, трапеция, прямоугольник,</w:t>
            </w:r>
          </w:p>
          <w:p w:rsidR="00CE2EA2" w:rsidRPr="00CE2EA2" w:rsidRDefault="00CE2EA2" w:rsidP="00BD080A">
            <w:pPr>
              <w:jc w:val="center"/>
              <w:rPr>
                <w:sz w:val="20"/>
                <w:szCs w:val="20"/>
              </w:rPr>
            </w:pPr>
            <w:r w:rsidRPr="00CE2EA2">
              <w:rPr>
                <w:sz w:val="20"/>
                <w:szCs w:val="20"/>
              </w:rPr>
              <w:t>пила с пиком в начале,</w:t>
            </w:r>
          </w:p>
          <w:p w:rsidR="00CE2EA2" w:rsidRPr="00CE2EA2" w:rsidRDefault="00CE2EA2" w:rsidP="00BD080A">
            <w:pPr>
              <w:jc w:val="center"/>
              <w:rPr>
                <w:sz w:val="20"/>
                <w:szCs w:val="20"/>
              </w:rPr>
            </w:pPr>
            <w:r w:rsidRPr="00CE2EA2">
              <w:rPr>
                <w:sz w:val="20"/>
                <w:szCs w:val="20"/>
              </w:rPr>
              <w:t>пила с пиком в конце,</w:t>
            </w:r>
          </w:p>
          <w:p w:rsidR="00CE2EA2" w:rsidRPr="00CE2EA2" w:rsidRDefault="00CE2EA2" w:rsidP="00BD080A">
            <w:pPr>
              <w:jc w:val="center"/>
              <w:rPr>
                <w:sz w:val="20"/>
                <w:szCs w:val="20"/>
              </w:rPr>
            </w:pPr>
            <w:r w:rsidRPr="00CE2EA2">
              <w:rPr>
                <w:sz w:val="20"/>
                <w:szCs w:val="20"/>
              </w:rPr>
              <w:t>пользовательская</w:t>
            </w:r>
          </w:p>
        </w:tc>
      </w:tr>
      <w:tr w:rsidR="00CE2EA2" w:rsidRPr="00CE2EA2" w:rsidTr="00CE2EA2">
        <w:trPr>
          <w:trHeight w:val="228"/>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Погрешность поддержания амплитуды и длительности импульса удара, %, не хуже</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5</w:t>
            </w:r>
          </w:p>
        </w:tc>
      </w:tr>
      <w:tr w:rsidR="00CE2EA2" w:rsidRPr="00CE2EA2" w:rsidTr="00CE2EA2">
        <w:trPr>
          <w:trHeight w:val="300"/>
        </w:trPr>
        <w:tc>
          <w:tcPr>
            <w:tcW w:w="7196"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rPr>
                <w:sz w:val="20"/>
                <w:szCs w:val="20"/>
              </w:rPr>
            </w:pPr>
            <w:r w:rsidRPr="00CE2EA2">
              <w:rPr>
                <w:sz w:val="20"/>
                <w:szCs w:val="20"/>
              </w:rPr>
              <w:t>Диапазон задания длительности импульса удара, с</w:t>
            </w:r>
          </w:p>
        </w:tc>
        <w:tc>
          <w:tcPr>
            <w:tcW w:w="2121" w:type="dxa"/>
            <w:tcBorders>
              <w:top w:val="single" w:sz="4" w:space="0" w:color="auto"/>
              <w:left w:val="single" w:sz="4" w:space="0" w:color="auto"/>
              <w:bottom w:val="single" w:sz="4" w:space="0" w:color="auto"/>
              <w:right w:val="single" w:sz="4" w:space="0" w:color="auto"/>
            </w:tcBorders>
            <w:vAlign w:val="center"/>
          </w:tcPr>
          <w:p w:rsidR="00CE2EA2" w:rsidRPr="00CE2EA2" w:rsidRDefault="00CE2EA2" w:rsidP="00BD080A">
            <w:pPr>
              <w:jc w:val="center"/>
              <w:rPr>
                <w:sz w:val="20"/>
                <w:szCs w:val="20"/>
              </w:rPr>
            </w:pPr>
            <w:r w:rsidRPr="00CE2EA2">
              <w:rPr>
                <w:sz w:val="20"/>
                <w:szCs w:val="20"/>
              </w:rPr>
              <w:t>0.001 – 0.1</w:t>
            </w:r>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rPr>
                <w:b/>
                <w:sz w:val="20"/>
                <w:szCs w:val="20"/>
              </w:rPr>
            </w:pPr>
            <w:r w:rsidRPr="00CE2EA2">
              <w:rPr>
                <w:b/>
                <w:sz w:val="20"/>
                <w:szCs w:val="20"/>
              </w:rPr>
              <w:t>Согласующий усилитель</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Количество каналов</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1</w:t>
            </w:r>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jc w:val="center"/>
              <w:rPr>
                <w:sz w:val="20"/>
                <w:szCs w:val="20"/>
              </w:rPr>
            </w:pPr>
            <w:r w:rsidRPr="00CE2EA2">
              <w:rPr>
                <w:sz w:val="20"/>
                <w:szCs w:val="20"/>
              </w:rPr>
              <w:t>ВХОД «CHARGE»</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Тип разъема</w:t>
            </w:r>
          </w:p>
        </w:tc>
        <w:tc>
          <w:tcPr>
            <w:tcW w:w="2121" w:type="dxa"/>
            <w:shd w:val="clear" w:color="auto" w:fill="auto"/>
            <w:vAlign w:val="center"/>
          </w:tcPr>
          <w:p w:rsidR="00CE2EA2" w:rsidRPr="00CE2EA2" w:rsidRDefault="00CE2EA2" w:rsidP="00BD080A">
            <w:pPr>
              <w:autoSpaceDE w:val="0"/>
              <w:autoSpaceDN w:val="0"/>
              <w:adjustRightInd w:val="0"/>
              <w:jc w:val="center"/>
              <w:rPr>
                <w:color w:val="000000"/>
                <w:sz w:val="20"/>
                <w:szCs w:val="20"/>
              </w:rPr>
            </w:pPr>
            <w:r w:rsidRPr="00CE2EA2">
              <w:rPr>
                <w:color w:val="3D3D3D"/>
                <w:sz w:val="20"/>
                <w:szCs w:val="20"/>
              </w:rPr>
              <w:t>BNC</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Коэффициент усиления по заряду</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1 мВ/</w:t>
            </w:r>
            <w:proofErr w:type="spellStart"/>
            <w:r w:rsidRPr="00CE2EA2">
              <w:rPr>
                <w:sz w:val="20"/>
                <w:szCs w:val="20"/>
              </w:rPr>
              <w:t>пКл</w:t>
            </w:r>
            <w:proofErr w:type="spellEnd"/>
          </w:p>
          <w:p w:rsidR="00CE2EA2" w:rsidRPr="00CE2EA2" w:rsidRDefault="00CE2EA2" w:rsidP="00BD080A">
            <w:pPr>
              <w:jc w:val="center"/>
              <w:rPr>
                <w:sz w:val="20"/>
                <w:szCs w:val="20"/>
              </w:rPr>
            </w:pPr>
            <w:r w:rsidRPr="00CE2EA2">
              <w:rPr>
                <w:sz w:val="20"/>
                <w:szCs w:val="20"/>
              </w:rPr>
              <w:t>10 мВ/</w:t>
            </w:r>
            <w:proofErr w:type="spellStart"/>
            <w:r w:rsidRPr="00CE2EA2">
              <w:rPr>
                <w:sz w:val="20"/>
                <w:szCs w:val="20"/>
              </w:rPr>
              <w:t>пКл</w:t>
            </w:r>
            <w:proofErr w:type="spellEnd"/>
          </w:p>
          <w:p w:rsidR="00CE2EA2" w:rsidRPr="00CE2EA2" w:rsidRDefault="00CE2EA2" w:rsidP="00BD080A">
            <w:pPr>
              <w:jc w:val="center"/>
              <w:rPr>
                <w:sz w:val="20"/>
                <w:szCs w:val="20"/>
              </w:rPr>
            </w:pPr>
            <w:r w:rsidRPr="00CE2EA2">
              <w:rPr>
                <w:sz w:val="20"/>
                <w:szCs w:val="20"/>
              </w:rPr>
              <w:t>100 мВ/</w:t>
            </w:r>
            <w:proofErr w:type="spellStart"/>
            <w:r w:rsidRPr="00CE2EA2">
              <w:rPr>
                <w:sz w:val="20"/>
                <w:szCs w:val="20"/>
              </w:rPr>
              <w:t>пКл</w:t>
            </w:r>
            <w:proofErr w:type="spellEnd"/>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Максимальный входной заряд (пик) при КУ=1, не менее</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 xml:space="preserve">104 </w:t>
            </w:r>
            <w:proofErr w:type="spellStart"/>
            <w:r w:rsidRPr="00CE2EA2">
              <w:rPr>
                <w:sz w:val="20"/>
                <w:szCs w:val="20"/>
              </w:rPr>
              <w:t>пКл</w:t>
            </w:r>
            <w:proofErr w:type="spellEnd"/>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rPr>
                <w:sz w:val="20"/>
                <w:szCs w:val="20"/>
              </w:rPr>
            </w:pPr>
            <w:r w:rsidRPr="00CE2EA2">
              <w:rPr>
                <w:sz w:val="20"/>
                <w:szCs w:val="20"/>
              </w:rPr>
              <w:t>Рабочий диапазон частот с затуханием на границах минус 3 дБ, при коэффициенте нелинейных искажений менее 10%:</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в диапазоне выходных напряжений не более 2,5 В (пик)</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0,1…100 000 Гц</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в диапазоне выходных напряжений не более 5 В (пик)</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0,1…50 000 Гц</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в диапазоне выходных напряжений не более 10 В</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0,2…30 000 Гц</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СКЗ шума, приведенного ко входу, в режиме «</w:t>
            </w:r>
            <w:proofErr w:type="spellStart"/>
            <w:r w:rsidRPr="00CE2EA2">
              <w:rPr>
                <w:sz w:val="20"/>
                <w:szCs w:val="20"/>
              </w:rPr>
              <w:t>Charge</w:t>
            </w:r>
            <w:proofErr w:type="spellEnd"/>
            <w:r w:rsidRPr="00CE2EA2">
              <w:rPr>
                <w:sz w:val="20"/>
                <w:szCs w:val="20"/>
              </w:rPr>
              <w:t xml:space="preserve">» для емкости датчика 1 </w:t>
            </w:r>
            <w:proofErr w:type="spellStart"/>
            <w:r w:rsidRPr="00CE2EA2">
              <w:rPr>
                <w:sz w:val="20"/>
                <w:szCs w:val="20"/>
              </w:rPr>
              <w:t>нФ</w:t>
            </w:r>
            <w:proofErr w:type="spellEnd"/>
            <w:r w:rsidRPr="00CE2EA2">
              <w:rPr>
                <w:sz w:val="20"/>
                <w:szCs w:val="20"/>
              </w:rPr>
              <w:t xml:space="preserve"> в диапазоне частот 0,1 Гц…20 кГц (при коэффициенте усиления 1 мВ/</w:t>
            </w:r>
            <w:proofErr w:type="spellStart"/>
            <w:r w:rsidRPr="00CE2EA2">
              <w:rPr>
                <w:sz w:val="20"/>
                <w:szCs w:val="20"/>
              </w:rPr>
              <w:t>пКл</w:t>
            </w:r>
            <w:proofErr w:type="spellEnd"/>
            <w:r w:rsidRPr="00CE2EA2">
              <w:rPr>
                <w:sz w:val="20"/>
                <w:szCs w:val="20"/>
              </w:rPr>
              <w:t>), не более</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 xml:space="preserve">0,04 </w:t>
            </w:r>
            <w:proofErr w:type="spellStart"/>
            <w:r w:rsidRPr="00CE2EA2">
              <w:rPr>
                <w:sz w:val="20"/>
                <w:szCs w:val="20"/>
              </w:rPr>
              <w:t>пКл</w:t>
            </w:r>
            <w:proofErr w:type="spellEnd"/>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jc w:val="center"/>
              <w:rPr>
                <w:sz w:val="20"/>
                <w:szCs w:val="20"/>
              </w:rPr>
            </w:pPr>
            <w:r w:rsidRPr="00CE2EA2">
              <w:rPr>
                <w:sz w:val="20"/>
                <w:szCs w:val="20"/>
              </w:rPr>
              <w:t>ВХОД «ICP»</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Тип разъема</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BNC</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Коэффициент усиления по напряжению</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1</w:t>
            </w:r>
          </w:p>
          <w:p w:rsidR="00CE2EA2" w:rsidRPr="00CE2EA2" w:rsidRDefault="00CE2EA2" w:rsidP="00BD080A">
            <w:pPr>
              <w:jc w:val="center"/>
              <w:rPr>
                <w:sz w:val="20"/>
                <w:szCs w:val="20"/>
              </w:rPr>
            </w:pPr>
            <w:r w:rsidRPr="00CE2EA2">
              <w:rPr>
                <w:sz w:val="20"/>
                <w:szCs w:val="20"/>
              </w:rPr>
              <w:t>10</w:t>
            </w:r>
          </w:p>
          <w:p w:rsidR="00CE2EA2" w:rsidRPr="00CE2EA2" w:rsidRDefault="00CE2EA2" w:rsidP="00BD080A">
            <w:pPr>
              <w:jc w:val="center"/>
              <w:rPr>
                <w:sz w:val="20"/>
                <w:szCs w:val="20"/>
              </w:rPr>
            </w:pPr>
            <w:r w:rsidRPr="00CE2EA2">
              <w:rPr>
                <w:sz w:val="20"/>
                <w:szCs w:val="20"/>
              </w:rPr>
              <w:t>100</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Максимальное входное напряжение (пик) при КУ=1, не менее</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10В</w:t>
            </w:r>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rPr>
                <w:sz w:val="20"/>
                <w:szCs w:val="20"/>
              </w:rPr>
            </w:pPr>
            <w:r w:rsidRPr="00CE2EA2">
              <w:rPr>
                <w:sz w:val="20"/>
                <w:szCs w:val="20"/>
              </w:rPr>
              <w:t>Рабочий диапазон частот с затуханием на границах минус 3 дБ, при коэффициенте нелинейных искажений менее 10%:</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в диапазоне выходных напряжений не более 2,5 В (пик)</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0,1…100 000 Гц</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в диапазоне выходных напряжений не более 5 В (пик)</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0,1…50 000 Гц</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в диапазоне выходных напряжений не более 10 В (пик)</w:t>
            </w:r>
          </w:p>
        </w:tc>
        <w:tc>
          <w:tcPr>
            <w:tcW w:w="2121" w:type="dxa"/>
            <w:shd w:val="clear" w:color="auto" w:fill="auto"/>
            <w:vAlign w:val="center"/>
          </w:tcPr>
          <w:p w:rsidR="00CE2EA2" w:rsidRPr="00CE2EA2" w:rsidRDefault="00CE2EA2" w:rsidP="00BD080A">
            <w:pPr>
              <w:jc w:val="center"/>
              <w:rPr>
                <w:sz w:val="20"/>
                <w:szCs w:val="20"/>
              </w:rPr>
            </w:pPr>
            <w:r w:rsidRPr="00CE2EA2">
              <w:rPr>
                <w:sz w:val="20"/>
                <w:szCs w:val="20"/>
              </w:rPr>
              <w:t>0,2…30 000 Гц</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rPr>
                <w:sz w:val="20"/>
                <w:szCs w:val="20"/>
              </w:rPr>
            </w:pPr>
            <w:r w:rsidRPr="00CE2EA2">
              <w:rPr>
                <w:sz w:val="20"/>
                <w:szCs w:val="20"/>
              </w:rPr>
              <w:t>СКЗ шума, приведенного ко входу, в режиме «ICP» в диапазоне частот ,1 Гц…30 кГц, не более</w:t>
            </w:r>
          </w:p>
        </w:tc>
        <w:tc>
          <w:tcPr>
            <w:tcW w:w="2121" w:type="dxa"/>
            <w:shd w:val="clear" w:color="auto" w:fill="auto"/>
            <w:vAlign w:val="center"/>
          </w:tcPr>
          <w:p w:rsidR="00CE2EA2" w:rsidRPr="00CE2EA2" w:rsidRDefault="00CE2EA2" w:rsidP="00BD080A">
            <w:pPr>
              <w:jc w:val="center"/>
              <w:rPr>
                <w:rStyle w:val="12"/>
                <w:sz w:val="20"/>
                <w:szCs w:val="20"/>
              </w:rPr>
            </w:pPr>
            <w:r w:rsidRPr="00CE2EA2">
              <w:rPr>
                <w:rStyle w:val="12"/>
                <w:sz w:val="20"/>
                <w:szCs w:val="20"/>
              </w:rPr>
              <w:t>20 мкВ</w:t>
            </w:r>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jc w:val="center"/>
              <w:rPr>
                <w:rStyle w:val="12"/>
                <w:sz w:val="20"/>
                <w:szCs w:val="20"/>
              </w:rPr>
            </w:pPr>
            <w:r w:rsidRPr="00CE2EA2">
              <w:rPr>
                <w:sz w:val="20"/>
                <w:szCs w:val="20"/>
              </w:rPr>
              <w:t>ОБЩИЕ ХАРАКТЕРИСТИКИ</w:t>
            </w:r>
          </w:p>
        </w:tc>
      </w:tr>
      <w:tr w:rsidR="00CE2EA2" w:rsidRPr="00CE2EA2" w:rsidTr="00CE2EA2">
        <w:tblPrEx>
          <w:tblLook w:val="01E0" w:firstRow="1" w:lastRow="1" w:firstColumn="1" w:lastColumn="1" w:noHBand="0" w:noVBand="0"/>
        </w:tblPrEx>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Пределы допускаемой основной относительной погрешности установки коэффициента усиления на частоте 1 кГц при нормальных условиях</w:t>
            </w:r>
          </w:p>
        </w:tc>
        <w:tc>
          <w:tcPr>
            <w:tcW w:w="2121" w:type="dxa"/>
            <w:tcBorders>
              <w:left w:val="single" w:sz="4" w:space="0" w:color="auto"/>
            </w:tcBorders>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±0,6 % (для КУ = 1)</w:t>
            </w:r>
          </w:p>
          <w:p w:rsidR="00CE2EA2" w:rsidRPr="00CE2EA2" w:rsidRDefault="00CE2EA2" w:rsidP="00BD080A">
            <w:pPr>
              <w:autoSpaceDE w:val="0"/>
              <w:autoSpaceDN w:val="0"/>
              <w:adjustRightInd w:val="0"/>
              <w:jc w:val="center"/>
              <w:rPr>
                <w:sz w:val="20"/>
                <w:szCs w:val="20"/>
              </w:rPr>
            </w:pPr>
            <w:r w:rsidRPr="00CE2EA2">
              <w:rPr>
                <w:sz w:val="20"/>
                <w:szCs w:val="20"/>
              </w:rPr>
              <w:t>±0,6 % (для КУ = 10)</w:t>
            </w:r>
          </w:p>
          <w:p w:rsidR="00CE2EA2" w:rsidRPr="00CE2EA2" w:rsidRDefault="00CE2EA2" w:rsidP="00BD080A">
            <w:pPr>
              <w:autoSpaceDE w:val="0"/>
              <w:autoSpaceDN w:val="0"/>
              <w:adjustRightInd w:val="0"/>
              <w:jc w:val="center"/>
              <w:rPr>
                <w:rStyle w:val="12"/>
                <w:sz w:val="20"/>
                <w:szCs w:val="20"/>
              </w:rPr>
            </w:pPr>
            <w:r w:rsidRPr="00CE2EA2">
              <w:rPr>
                <w:sz w:val="20"/>
                <w:szCs w:val="20"/>
              </w:rPr>
              <w:t>±1,2 % (для КУ = 100)</w:t>
            </w:r>
          </w:p>
        </w:tc>
      </w:tr>
      <w:tr w:rsidR="00CE2EA2" w:rsidRPr="00CE2EA2" w:rsidTr="00CE2EA2">
        <w:tblPrEx>
          <w:tblLook w:val="01E0" w:firstRow="1" w:lastRow="1" w:firstColumn="1" w:lastColumn="1" w:noHBand="0" w:noVBand="0"/>
        </w:tblPrEx>
        <w:tc>
          <w:tcPr>
            <w:tcW w:w="7196" w:type="dxa"/>
            <w:tcBorders>
              <w:top w:val="single" w:sz="4" w:space="0" w:color="auto"/>
            </w:tcBorders>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Пределы допускаемой дополнительной погрешности установки коэффициента усиления в температурном диапазоне от 0 до плюс 40 °С</w:t>
            </w:r>
          </w:p>
        </w:tc>
        <w:tc>
          <w:tcPr>
            <w:tcW w:w="2121" w:type="dxa"/>
            <w:shd w:val="clear" w:color="auto" w:fill="auto"/>
            <w:vAlign w:val="center"/>
          </w:tcPr>
          <w:p w:rsidR="00CE2EA2" w:rsidRPr="00CE2EA2" w:rsidRDefault="00CE2EA2" w:rsidP="00BD080A">
            <w:pPr>
              <w:autoSpaceDE w:val="0"/>
              <w:autoSpaceDN w:val="0"/>
              <w:adjustRightInd w:val="0"/>
              <w:jc w:val="center"/>
              <w:rPr>
                <w:rStyle w:val="12"/>
                <w:sz w:val="20"/>
                <w:szCs w:val="20"/>
              </w:rPr>
            </w:pPr>
            <w:r w:rsidRPr="00CE2EA2">
              <w:rPr>
                <w:sz w:val="20"/>
                <w:szCs w:val="20"/>
              </w:rPr>
              <w:t>0,5 %</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Неравномерность АЧХ в диапазоне частот от 3 до 20000 Гц</w:t>
            </w:r>
          </w:p>
        </w:tc>
        <w:tc>
          <w:tcPr>
            <w:tcW w:w="2121" w:type="dxa"/>
            <w:shd w:val="clear" w:color="auto" w:fill="auto"/>
            <w:vAlign w:val="center"/>
          </w:tcPr>
          <w:p w:rsidR="00CE2EA2" w:rsidRPr="00CE2EA2" w:rsidRDefault="00CE2EA2" w:rsidP="00BD080A">
            <w:pPr>
              <w:autoSpaceDE w:val="0"/>
              <w:autoSpaceDN w:val="0"/>
              <w:adjustRightInd w:val="0"/>
              <w:jc w:val="center"/>
              <w:rPr>
                <w:rStyle w:val="12"/>
                <w:sz w:val="20"/>
                <w:szCs w:val="20"/>
              </w:rPr>
            </w:pPr>
            <w:r w:rsidRPr="00CE2EA2">
              <w:rPr>
                <w:sz w:val="20"/>
                <w:szCs w:val="20"/>
              </w:rPr>
              <w:t>±0,5 %</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Частоты среза встроенных ФВЧ со спадом АЧХ не менее 40 дБ/декаду и затуханием минус 3 дБ</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0,1 Гц</w:t>
            </w:r>
          </w:p>
          <w:p w:rsidR="00CE2EA2" w:rsidRPr="00CE2EA2" w:rsidRDefault="00CE2EA2" w:rsidP="00BD080A">
            <w:pPr>
              <w:autoSpaceDE w:val="0"/>
              <w:autoSpaceDN w:val="0"/>
              <w:adjustRightInd w:val="0"/>
              <w:jc w:val="center"/>
              <w:rPr>
                <w:sz w:val="20"/>
                <w:szCs w:val="20"/>
              </w:rPr>
            </w:pPr>
            <w:r w:rsidRPr="00CE2EA2">
              <w:rPr>
                <w:sz w:val="20"/>
                <w:szCs w:val="20"/>
              </w:rPr>
              <w:t>1 Гц</w:t>
            </w:r>
          </w:p>
          <w:p w:rsidR="00CE2EA2" w:rsidRPr="00CE2EA2" w:rsidRDefault="00CE2EA2" w:rsidP="00BD080A">
            <w:pPr>
              <w:autoSpaceDE w:val="0"/>
              <w:autoSpaceDN w:val="0"/>
              <w:adjustRightInd w:val="0"/>
              <w:jc w:val="center"/>
              <w:rPr>
                <w:rStyle w:val="12"/>
                <w:sz w:val="20"/>
                <w:szCs w:val="20"/>
              </w:rPr>
            </w:pPr>
            <w:r w:rsidRPr="00CE2EA2">
              <w:rPr>
                <w:sz w:val="20"/>
                <w:szCs w:val="20"/>
              </w:rPr>
              <w:t>10 Гц</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Тип разъема выхода</w:t>
            </w:r>
          </w:p>
        </w:tc>
        <w:tc>
          <w:tcPr>
            <w:tcW w:w="2121" w:type="dxa"/>
            <w:shd w:val="clear" w:color="auto" w:fill="auto"/>
            <w:vAlign w:val="center"/>
          </w:tcPr>
          <w:p w:rsidR="00CE2EA2" w:rsidRPr="00CE2EA2" w:rsidRDefault="00CE2EA2" w:rsidP="00BD080A">
            <w:pPr>
              <w:autoSpaceDE w:val="0"/>
              <w:autoSpaceDN w:val="0"/>
              <w:adjustRightInd w:val="0"/>
              <w:jc w:val="center"/>
              <w:rPr>
                <w:rStyle w:val="12"/>
                <w:sz w:val="20"/>
                <w:szCs w:val="20"/>
              </w:rPr>
            </w:pPr>
            <w:r w:rsidRPr="00CE2EA2">
              <w:rPr>
                <w:sz w:val="20"/>
                <w:szCs w:val="20"/>
              </w:rPr>
              <w:t>BNC</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Максимальное выходное напряжение (пик), не менее</w:t>
            </w:r>
          </w:p>
        </w:tc>
        <w:tc>
          <w:tcPr>
            <w:tcW w:w="2121" w:type="dxa"/>
            <w:shd w:val="clear" w:color="auto" w:fill="auto"/>
            <w:vAlign w:val="center"/>
          </w:tcPr>
          <w:p w:rsidR="00CE2EA2" w:rsidRPr="00CE2EA2" w:rsidRDefault="00CE2EA2" w:rsidP="00BD080A">
            <w:pPr>
              <w:autoSpaceDE w:val="0"/>
              <w:autoSpaceDN w:val="0"/>
              <w:adjustRightInd w:val="0"/>
              <w:jc w:val="center"/>
              <w:rPr>
                <w:rStyle w:val="12"/>
                <w:sz w:val="20"/>
                <w:szCs w:val="20"/>
              </w:rPr>
            </w:pPr>
            <w:r w:rsidRPr="00CE2EA2">
              <w:rPr>
                <w:sz w:val="20"/>
                <w:szCs w:val="20"/>
              </w:rPr>
              <w:t>±10 В</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Выходное сопротивление (при токе нагрузки не более 10 мА, не более</w:t>
            </w:r>
          </w:p>
        </w:tc>
        <w:tc>
          <w:tcPr>
            <w:tcW w:w="2121" w:type="dxa"/>
            <w:shd w:val="clear" w:color="auto" w:fill="auto"/>
            <w:vAlign w:val="center"/>
          </w:tcPr>
          <w:p w:rsidR="00CE2EA2" w:rsidRPr="00CE2EA2" w:rsidRDefault="00CE2EA2" w:rsidP="00BD080A">
            <w:pPr>
              <w:autoSpaceDE w:val="0"/>
              <w:autoSpaceDN w:val="0"/>
              <w:adjustRightInd w:val="0"/>
              <w:jc w:val="center"/>
              <w:rPr>
                <w:rStyle w:val="12"/>
                <w:sz w:val="20"/>
                <w:szCs w:val="20"/>
              </w:rPr>
            </w:pPr>
            <w:r w:rsidRPr="00CE2EA2">
              <w:rPr>
                <w:sz w:val="20"/>
                <w:szCs w:val="20"/>
              </w:rPr>
              <w:t>50 Ом</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Режим питания датчиков со встроенным усилителем типа</w:t>
            </w:r>
          </w:p>
          <w:p w:rsidR="00CE2EA2" w:rsidRPr="00CE2EA2" w:rsidRDefault="00CE2EA2" w:rsidP="00BD080A">
            <w:pPr>
              <w:autoSpaceDE w:val="0"/>
              <w:autoSpaceDN w:val="0"/>
              <w:adjustRightInd w:val="0"/>
              <w:rPr>
                <w:sz w:val="20"/>
                <w:szCs w:val="20"/>
              </w:rPr>
            </w:pPr>
            <w:r w:rsidRPr="00CE2EA2">
              <w:rPr>
                <w:sz w:val="20"/>
                <w:szCs w:val="20"/>
              </w:rPr>
              <w:t>ICP:</w:t>
            </w:r>
          </w:p>
          <w:p w:rsidR="00CE2EA2" w:rsidRPr="00CE2EA2" w:rsidRDefault="00CE2EA2" w:rsidP="00BD080A">
            <w:pPr>
              <w:autoSpaceDE w:val="0"/>
              <w:autoSpaceDN w:val="0"/>
              <w:adjustRightInd w:val="0"/>
              <w:rPr>
                <w:sz w:val="20"/>
                <w:szCs w:val="20"/>
              </w:rPr>
            </w:pPr>
            <w:r w:rsidRPr="00CE2EA2">
              <w:rPr>
                <w:sz w:val="20"/>
                <w:szCs w:val="20"/>
              </w:rPr>
              <w:t>напряжение</w:t>
            </w:r>
          </w:p>
          <w:p w:rsidR="00CE2EA2" w:rsidRPr="00CE2EA2" w:rsidRDefault="00CE2EA2" w:rsidP="00BD080A">
            <w:pPr>
              <w:autoSpaceDE w:val="0"/>
              <w:autoSpaceDN w:val="0"/>
              <w:adjustRightInd w:val="0"/>
              <w:rPr>
                <w:sz w:val="20"/>
                <w:szCs w:val="20"/>
              </w:rPr>
            </w:pPr>
            <w:r w:rsidRPr="00CE2EA2">
              <w:rPr>
                <w:sz w:val="20"/>
                <w:szCs w:val="20"/>
              </w:rPr>
              <w:t>ток</w:t>
            </w:r>
          </w:p>
        </w:tc>
        <w:tc>
          <w:tcPr>
            <w:tcW w:w="2121" w:type="dxa"/>
            <w:shd w:val="clear" w:color="auto" w:fill="auto"/>
            <w:vAlign w:val="center"/>
          </w:tcPr>
          <w:p w:rsidR="00CE2EA2" w:rsidRPr="00CE2EA2" w:rsidRDefault="00CE2EA2" w:rsidP="00BD080A">
            <w:pPr>
              <w:autoSpaceDE w:val="0"/>
              <w:autoSpaceDN w:val="0"/>
              <w:adjustRightInd w:val="0"/>
              <w:rPr>
                <w:sz w:val="20"/>
                <w:szCs w:val="20"/>
              </w:rPr>
            </w:pPr>
          </w:p>
          <w:p w:rsidR="00CE2EA2" w:rsidRPr="00CE2EA2" w:rsidRDefault="00CE2EA2" w:rsidP="00BD080A">
            <w:pPr>
              <w:autoSpaceDE w:val="0"/>
              <w:autoSpaceDN w:val="0"/>
              <w:adjustRightInd w:val="0"/>
              <w:rPr>
                <w:sz w:val="20"/>
                <w:szCs w:val="20"/>
              </w:rPr>
            </w:pPr>
          </w:p>
          <w:p w:rsidR="00CE2EA2" w:rsidRPr="00CE2EA2" w:rsidRDefault="00CE2EA2" w:rsidP="00BD080A">
            <w:pPr>
              <w:autoSpaceDE w:val="0"/>
              <w:autoSpaceDN w:val="0"/>
              <w:adjustRightInd w:val="0"/>
              <w:jc w:val="center"/>
              <w:rPr>
                <w:sz w:val="20"/>
                <w:szCs w:val="20"/>
              </w:rPr>
            </w:pPr>
            <w:r w:rsidRPr="00CE2EA2">
              <w:rPr>
                <w:sz w:val="20"/>
                <w:szCs w:val="20"/>
              </w:rPr>
              <w:t>27 ± 3 В</w:t>
            </w:r>
          </w:p>
          <w:p w:rsidR="00CE2EA2" w:rsidRPr="00CE2EA2" w:rsidRDefault="00CE2EA2" w:rsidP="00BD080A">
            <w:pPr>
              <w:autoSpaceDE w:val="0"/>
              <w:autoSpaceDN w:val="0"/>
              <w:adjustRightInd w:val="0"/>
              <w:jc w:val="center"/>
              <w:rPr>
                <w:sz w:val="20"/>
                <w:szCs w:val="20"/>
              </w:rPr>
            </w:pPr>
            <w:r w:rsidRPr="00CE2EA2">
              <w:rPr>
                <w:sz w:val="20"/>
                <w:szCs w:val="20"/>
              </w:rPr>
              <w:t>3 ± 1 мА</w:t>
            </w:r>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autoSpaceDE w:val="0"/>
              <w:autoSpaceDN w:val="0"/>
              <w:adjustRightInd w:val="0"/>
              <w:rPr>
                <w:b/>
                <w:sz w:val="20"/>
                <w:szCs w:val="20"/>
              </w:rPr>
            </w:pPr>
            <w:r w:rsidRPr="00CE2EA2">
              <w:rPr>
                <w:b/>
                <w:sz w:val="20"/>
                <w:szCs w:val="20"/>
              </w:rPr>
              <w:t>Гальваническая развязка</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rPr>
                <w:sz w:val="20"/>
                <w:szCs w:val="20"/>
              </w:rPr>
            </w:pPr>
            <w:r w:rsidRPr="00CE2EA2">
              <w:rPr>
                <w:sz w:val="20"/>
                <w:szCs w:val="20"/>
              </w:rPr>
              <w:lastRenderedPageBreak/>
              <w:t xml:space="preserve">сопротивление, не менее </w:t>
            </w:r>
          </w:p>
        </w:tc>
        <w:tc>
          <w:tcPr>
            <w:tcW w:w="2121" w:type="dxa"/>
            <w:shd w:val="clear" w:color="auto" w:fill="auto"/>
          </w:tcPr>
          <w:p w:rsidR="00CE2EA2" w:rsidRPr="00CE2EA2" w:rsidRDefault="00CE2EA2" w:rsidP="00BD080A">
            <w:pPr>
              <w:jc w:val="center"/>
              <w:rPr>
                <w:sz w:val="20"/>
                <w:szCs w:val="20"/>
              </w:rPr>
            </w:pPr>
            <w:r w:rsidRPr="00CE2EA2">
              <w:rPr>
                <w:sz w:val="20"/>
                <w:szCs w:val="20"/>
              </w:rPr>
              <w:t>0,3 МОм</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Допустимое синфазное напряжение, не более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260 В</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Время установления рабочего режима, не более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20 с</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Время непрерывной работы, не менее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8 ч</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Напряжение питания от внешнего источника напряжения постоянного тока</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12±1 В</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Ток потребления, не более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230 мА</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Габаритные размеры, не более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156Ч132Ч35 мм</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Масса, не более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smartTag w:uri="urn:schemas-microsoft-com:office:smarttags" w:element="metricconverter">
              <w:smartTagPr>
                <w:attr w:name="ProductID" w:val="0,8 кг"/>
              </w:smartTagPr>
              <w:r w:rsidRPr="00CE2EA2">
                <w:rPr>
                  <w:sz w:val="20"/>
                  <w:szCs w:val="20"/>
                </w:rPr>
                <w:t>0,8 кг</w:t>
              </w:r>
            </w:smartTag>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autoSpaceDE w:val="0"/>
              <w:autoSpaceDN w:val="0"/>
              <w:adjustRightInd w:val="0"/>
              <w:rPr>
                <w:b/>
                <w:sz w:val="20"/>
                <w:szCs w:val="20"/>
              </w:rPr>
            </w:pPr>
            <w:proofErr w:type="spellStart"/>
            <w:r w:rsidRPr="00CE2EA2">
              <w:rPr>
                <w:b/>
                <w:sz w:val="20"/>
                <w:szCs w:val="20"/>
              </w:rPr>
              <w:t>Вибропреобразователь</w:t>
            </w:r>
            <w:proofErr w:type="spellEnd"/>
            <w:r w:rsidRPr="00CE2EA2">
              <w:rPr>
                <w:b/>
                <w:sz w:val="20"/>
                <w:szCs w:val="20"/>
              </w:rPr>
              <w:t xml:space="preserve"> «зарядовый»</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Коэффициент преобразования</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 xml:space="preserve">1 </w:t>
            </w:r>
            <w:proofErr w:type="spellStart"/>
            <w:r w:rsidRPr="00CE2EA2">
              <w:rPr>
                <w:sz w:val="20"/>
                <w:szCs w:val="20"/>
              </w:rPr>
              <w:t>пКл</w:t>
            </w:r>
            <w:proofErr w:type="spellEnd"/>
            <w:r w:rsidRPr="00CE2EA2">
              <w:rPr>
                <w:sz w:val="20"/>
                <w:szCs w:val="20"/>
              </w:rPr>
              <w:t>/м/с²</w:t>
            </w:r>
          </w:p>
        </w:tc>
      </w:tr>
      <w:tr w:rsidR="00CE2EA2" w:rsidRPr="00CE2EA2" w:rsidTr="00CE2EA2">
        <w:tblPrEx>
          <w:tblLook w:val="01E0" w:firstRow="1" w:lastRow="1" w:firstColumn="1" w:lastColumn="1" w:noHBand="0" w:noVBand="0"/>
        </w:tblPrEx>
        <w:tc>
          <w:tcPr>
            <w:tcW w:w="7196" w:type="dxa"/>
            <w:shd w:val="clear" w:color="auto" w:fill="auto"/>
            <w:vAlign w:val="center"/>
          </w:tcPr>
          <w:p w:rsidR="00CE2EA2" w:rsidRPr="00CE2EA2" w:rsidRDefault="00CE2EA2" w:rsidP="00BD080A">
            <w:pPr>
              <w:autoSpaceDE w:val="0"/>
              <w:autoSpaceDN w:val="0"/>
              <w:adjustRightInd w:val="0"/>
              <w:rPr>
                <w:sz w:val="20"/>
                <w:szCs w:val="20"/>
              </w:rPr>
            </w:pPr>
            <w:r w:rsidRPr="00CE2EA2">
              <w:rPr>
                <w:sz w:val="20"/>
                <w:szCs w:val="20"/>
              </w:rPr>
              <w:t>Относительный коэффициент поперечного преобразования (менее)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0.05</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Рабочий диапазон частот</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0,5 ... 15000 Гц</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Максимальное значение амплитуды измеряемой величины</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60000 м·с²</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Максимальный удар (пиковое значение)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smartTag w:uri="urn:schemas-microsoft-com:office:smarttags" w:element="metricconverter">
              <w:smartTagPr>
                <w:attr w:name="ProductID" w:val="15000 g"/>
              </w:smartTagPr>
              <w:r w:rsidRPr="00CE2EA2">
                <w:rPr>
                  <w:sz w:val="20"/>
                  <w:szCs w:val="20"/>
                </w:rPr>
                <w:t>15000 g</w:t>
              </w:r>
            </w:smartTag>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Деформационная чувствительность (менее)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 xml:space="preserve">0,005 </w:t>
            </w:r>
            <w:proofErr w:type="spellStart"/>
            <w:r w:rsidRPr="00CE2EA2">
              <w:rPr>
                <w:sz w:val="20"/>
                <w:szCs w:val="20"/>
              </w:rPr>
              <w:t>gм</w:t>
            </w:r>
            <w:proofErr w:type="spellEnd"/>
            <w:r w:rsidRPr="00CE2EA2">
              <w:rPr>
                <w:sz w:val="20"/>
                <w:szCs w:val="20"/>
              </w:rPr>
              <w:t>/мкм</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Электрическая емкость в нормальных условиях</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700 ... 900 пФ</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Диапазон рабочих температур</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 xml:space="preserve">-60 ... </w:t>
            </w:r>
            <w:smartTag w:uri="urn:schemas-microsoft-com:office:smarttags" w:element="metricconverter">
              <w:smartTagPr>
                <w:attr w:name="ProductID" w:val="150 ﾰC"/>
              </w:smartTagPr>
              <w:r w:rsidRPr="00CE2EA2">
                <w:rPr>
                  <w:sz w:val="20"/>
                  <w:szCs w:val="20"/>
                </w:rPr>
                <w:t>150 °C</w:t>
              </w:r>
            </w:smartTag>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Тип соединителя</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AR03 (10-32 UNF)</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Направление вывода</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горизонтальный</w:t>
            </w:r>
          </w:p>
        </w:tc>
      </w:tr>
      <w:tr w:rsidR="00CE2EA2" w:rsidRPr="00CE2EA2" w:rsidTr="00CE2EA2">
        <w:tblPrEx>
          <w:tblLook w:val="01E0" w:firstRow="1" w:lastRow="1" w:firstColumn="1" w:lastColumn="1" w:noHBand="0" w:noVBand="0"/>
        </w:tblPrEx>
        <w:tc>
          <w:tcPr>
            <w:tcW w:w="9317" w:type="dxa"/>
            <w:gridSpan w:val="2"/>
            <w:shd w:val="clear" w:color="auto" w:fill="auto"/>
            <w:vAlign w:val="center"/>
          </w:tcPr>
          <w:p w:rsidR="00CE2EA2" w:rsidRPr="00CE2EA2" w:rsidRDefault="00CE2EA2" w:rsidP="00BD080A">
            <w:pPr>
              <w:autoSpaceDE w:val="0"/>
              <w:autoSpaceDN w:val="0"/>
              <w:adjustRightInd w:val="0"/>
              <w:rPr>
                <w:sz w:val="20"/>
                <w:szCs w:val="20"/>
              </w:rPr>
            </w:pPr>
            <w:proofErr w:type="spellStart"/>
            <w:r w:rsidRPr="00CE2EA2">
              <w:rPr>
                <w:b/>
                <w:sz w:val="20"/>
                <w:szCs w:val="20"/>
              </w:rPr>
              <w:t>Вибропреобразователь</w:t>
            </w:r>
            <w:proofErr w:type="spellEnd"/>
            <w:r w:rsidRPr="00CE2EA2">
              <w:rPr>
                <w:b/>
                <w:sz w:val="20"/>
                <w:szCs w:val="20"/>
              </w:rPr>
              <w:t xml:space="preserve"> «</w:t>
            </w:r>
            <w:r w:rsidRPr="00CE2EA2">
              <w:rPr>
                <w:b/>
                <w:sz w:val="20"/>
                <w:szCs w:val="20"/>
                <w:lang w:val="en-US"/>
              </w:rPr>
              <w:t>ICP</w:t>
            </w:r>
            <w:r w:rsidRPr="00CE2EA2">
              <w:rPr>
                <w:b/>
                <w:sz w:val="20"/>
                <w:szCs w:val="20"/>
              </w:rPr>
              <w:t>»</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Коэффициент преобразования</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1 мВ/м/с²</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Относительный коэффициент поперечного преобразования (менее)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0.05</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Рабочий диапазон частот</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0,5 ... 15000 Гц</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Максимальное значение амплитуды измеряемой величины</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5000 м·с²</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Максимальный удар (пиковое значение)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smartTag w:uri="urn:schemas-microsoft-com:office:smarttags" w:element="metricconverter">
              <w:smartTagPr>
                <w:attr w:name="ProductID" w:val="10000 g"/>
              </w:smartTagPr>
              <w:r w:rsidRPr="00CE2EA2">
                <w:rPr>
                  <w:sz w:val="20"/>
                  <w:szCs w:val="20"/>
                </w:rPr>
                <w:t>10000 g</w:t>
              </w:r>
            </w:smartTag>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Частота установочного резонанса в осевом направлении (более)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45 кГц</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Уровень шума, СКЗ [1 Гц ÷ 10 кГц ] (менее)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0,005 м/с²</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Выходное сопротивление менее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500 Ом</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Уровень постоянного напряжения на выходе</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8 ... 13 В</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Питание:</w:t>
            </w:r>
          </w:p>
          <w:p w:rsidR="00CE2EA2" w:rsidRPr="00CE2EA2" w:rsidRDefault="00CE2EA2" w:rsidP="00BD080A">
            <w:pPr>
              <w:autoSpaceDE w:val="0"/>
              <w:autoSpaceDN w:val="0"/>
              <w:adjustRightInd w:val="0"/>
              <w:rPr>
                <w:sz w:val="20"/>
                <w:szCs w:val="20"/>
              </w:rPr>
            </w:pPr>
            <w:r w:rsidRPr="00CE2EA2">
              <w:rPr>
                <w:sz w:val="20"/>
                <w:szCs w:val="20"/>
              </w:rPr>
              <w:t>- напряжение</w:t>
            </w:r>
          </w:p>
          <w:p w:rsidR="00CE2EA2" w:rsidRPr="00CE2EA2" w:rsidRDefault="00CE2EA2" w:rsidP="00BD080A">
            <w:pPr>
              <w:autoSpaceDE w:val="0"/>
              <w:autoSpaceDN w:val="0"/>
              <w:adjustRightInd w:val="0"/>
              <w:rPr>
                <w:sz w:val="20"/>
                <w:szCs w:val="20"/>
                <w:lang w:val="en-US"/>
              </w:rPr>
            </w:pPr>
            <w:r w:rsidRPr="00CE2EA2">
              <w:rPr>
                <w:sz w:val="20"/>
                <w:szCs w:val="20"/>
              </w:rPr>
              <w:t>- ток</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p>
          <w:p w:rsidR="00CE2EA2" w:rsidRPr="00CE2EA2" w:rsidRDefault="00CE2EA2" w:rsidP="00BD080A">
            <w:pPr>
              <w:autoSpaceDE w:val="0"/>
              <w:autoSpaceDN w:val="0"/>
              <w:adjustRightInd w:val="0"/>
              <w:jc w:val="center"/>
              <w:rPr>
                <w:sz w:val="20"/>
                <w:szCs w:val="20"/>
              </w:rPr>
            </w:pPr>
            <w:r w:rsidRPr="00CE2EA2">
              <w:rPr>
                <w:sz w:val="20"/>
                <w:szCs w:val="20"/>
              </w:rPr>
              <w:t>15 ... 30 В</w:t>
            </w:r>
          </w:p>
          <w:p w:rsidR="00CE2EA2" w:rsidRPr="00CE2EA2" w:rsidRDefault="00CE2EA2" w:rsidP="00BD080A">
            <w:pPr>
              <w:autoSpaceDE w:val="0"/>
              <w:autoSpaceDN w:val="0"/>
              <w:adjustRightInd w:val="0"/>
              <w:jc w:val="center"/>
              <w:rPr>
                <w:sz w:val="20"/>
                <w:szCs w:val="20"/>
              </w:rPr>
            </w:pPr>
            <w:r w:rsidRPr="00CE2EA2">
              <w:rPr>
                <w:sz w:val="20"/>
                <w:szCs w:val="20"/>
              </w:rPr>
              <w:t>2 ... 20 мА</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Диапазон рабочих температур</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 xml:space="preserve">-55 ... </w:t>
            </w:r>
            <w:smartTag w:uri="urn:schemas-microsoft-com:office:smarttags" w:element="metricconverter">
              <w:smartTagPr>
                <w:attr w:name="ProductID" w:val="125 ﾰC"/>
              </w:smartTagPr>
              <w:r w:rsidRPr="00CE2EA2">
                <w:rPr>
                  <w:sz w:val="20"/>
                  <w:szCs w:val="20"/>
                </w:rPr>
                <w:t>125 °C</w:t>
              </w:r>
            </w:smartTag>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Коэффициент влияния температуры окружающего воздуха в диапазоне рабочих температур (±)</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0,2 %/°С</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Тип соединителя</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AR03 (10-32 UNF)</w:t>
            </w:r>
          </w:p>
        </w:tc>
      </w:tr>
      <w:tr w:rsidR="00CE2EA2" w:rsidRPr="00CE2EA2" w:rsidTr="00CE2EA2">
        <w:tblPrEx>
          <w:tblLook w:val="01E0" w:firstRow="1" w:lastRow="1" w:firstColumn="1" w:lastColumn="1" w:noHBand="0" w:noVBand="0"/>
        </w:tblPrEx>
        <w:tc>
          <w:tcPr>
            <w:tcW w:w="7196" w:type="dxa"/>
            <w:shd w:val="clear" w:color="auto" w:fill="auto"/>
          </w:tcPr>
          <w:p w:rsidR="00CE2EA2" w:rsidRPr="00CE2EA2" w:rsidRDefault="00CE2EA2" w:rsidP="00BD080A">
            <w:pPr>
              <w:autoSpaceDE w:val="0"/>
              <w:autoSpaceDN w:val="0"/>
              <w:adjustRightInd w:val="0"/>
              <w:rPr>
                <w:sz w:val="20"/>
                <w:szCs w:val="20"/>
              </w:rPr>
            </w:pPr>
            <w:r w:rsidRPr="00CE2EA2">
              <w:rPr>
                <w:sz w:val="20"/>
                <w:szCs w:val="20"/>
              </w:rPr>
              <w:t>Направление вывода</w:t>
            </w:r>
          </w:p>
        </w:tc>
        <w:tc>
          <w:tcPr>
            <w:tcW w:w="2121" w:type="dxa"/>
            <w:shd w:val="clear" w:color="auto" w:fill="auto"/>
            <w:vAlign w:val="center"/>
          </w:tcPr>
          <w:p w:rsidR="00CE2EA2" w:rsidRPr="00CE2EA2" w:rsidRDefault="00CE2EA2" w:rsidP="00BD080A">
            <w:pPr>
              <w:autoSpaceDE w:val="0"/>
              <w:autoSpaceDN w:val="0"/>
              <w:adjustRightInd w:val="0"/>
              <w:jc w:val="center"/>
              <w:rPr>
                <w:sz w:val="20"/>
                <w:szCs w:val="20"/>
              </w:rPr>
            </w:pPr>
            <w:r w:rsidRPr="00CE2EA2">
              <w:rPr>
                <w:sz w:val="20"/>
                <w:szCs w:val="20"/>
              </w:rPr>
              <w:t>горизонтальный</w:t>
            </w:r>
          </w:p>
        </w:tc>
      </w:tr>
    </w:tbl>
    <w:p w:rsidR="00CE2EA2" w:rsidRPr="00CE2EA2" w:rsidRDefault="00CE2EA2" w:rsidP="00CE2EA2">
      <w:pPr>
        <w:keepNext/>
        <w:shd w:val="clear" w:color="auto" w:fill="F3F3F3"/>
        <w:spacing w:before="120" w:after="120"/>
        <w:ind w:right="-142"/>
        <w:jc w:val="both"/>
        <w:outlineLvl w:val="1"/>
        <w:rPr>
          <w:b/>
          <w:bCs/>
          <w:sz w:val="20"/>
          <w:szCs w:val="20"/>
        </w:rPr>
      </w:pPr>
      <w:r w:rsidRPr="00CE2EA2">
        <w:rPr>
          <w:b/>
          <w:bCs/>
          <w:sz w:val="20"/>
          <w:szCs w:val="20"/>
        </w:rPr>
        <w:t xml:space="preserve">6. Требования по комплекту поставки: </w:t>
      </w:r>
    </w:p>
    <w:p w:rsidR="00CE2EA2" w:rsidRPr="00CE2EA2" w:rsidRDefault="00CE2EA2" w:rsidP="00CE2EA2">
      <w:pPr>
        <w:suppressAutoHyphens/>
        <w:jc w:val="both"/>
        <w:rPr>
          <w:b/>
          <w:sz w:val="20"/>
          <w:szCs w:val="20"/>
        </w:rPr>
      </w:pPr>
      <w:r w:rsidRPr="00CE2EA2">
        <w:rPr>
          <w:b/>
          <w:sz w:val="20"/>
          <w:szCs w:val="20"/>
        </w:rPr>
        <w:t>Установка испытательная вибрационная электродинамическая – 3 комплекта, в состав одного комплекта входит:</w:t>
      </w:r>
    </w:p>
    <w:p w:rsidR="00CE2EA2" w:rsidRPr="00CE2EA2" w:rsidRDefault="00CE2EA2" w:rsidP="00CE2EA2">
      <w:pPr>
        <w:suppressAutoHyphens/>
        <w:rPr>
          <w:rFonts w:ascii="Arial" w:hAnsi="Arial" w:cs="Arial"/>
          <w:b/>
          <w:sz w:val="20"/>
          <w:szCs w:val="20"/>
          <w:lang w:eastAsia="ar-SA"/>
        </w:rPr>
      </w:pPr>
      <w:r w:rsidRPr="00CE2EA2">
        <w:rPr>
          <w:sz w:val="20"/>
          <w:szCs w:val="20"/>
        </w:rPr>
        <w:t>- вибростенд электродинамический Вибротрон ВС402 или эквивалент производства РФ;</w:t>
      </w:r>
    </w:p>
    <w:p w:rsidR="00CE2EA2" w:rsidRPr="00CE2EA2" w:rsidRDefault="00CE2EA2" w:rsidP="00CE2EA2">
      <w:pPr>
        <w:suppressAutoHyphens/>
        <w:rPr>
          <w:sz w:val="20"/>
          <w:szCs w:val="20"/>
        </w:rPr>
      </w:pPr>
      <w:r w:rsidRPr="00CE2EA2">
        <w:rPr>
          <w:sz w:val="20"/>
          <w:szCs w:val="20"/>
        </w:rPr>
        <w:t xml:space="preserve">- усилитель мощности; </w:t>
      </w:r>
    </w:p>
    <w:p w:rsidR="00CE2EA2" w:rsidRPr="00CE2EA2" w:rsidRDefault="00CE2EA2" w:rsidP="00CE2EA2">
      <w:pPr>
        <w:suppressAutoHyphens/>
        <w:rPr>
          <w:sz w:val="20"/>
          <w:szCs w:val="20"/>
        </w:rPr>
      </w:pPr>
      <w:r w:rsidRPr="00CE2EA2">
        <w:rPr>
          <w:sz w:val="20"/>
          <w:szCs w:val="20"/>
        </w:rPr>
        <w:t>- вентиляционная установка;</w:t>
      </w:r>
    </w:p>
    <w:p w:rsidR="00CE2EA2" w:rsidRPr="00CE2EA2" w:rsidRDefault="00CE2EA2" w:rsidP="00CE2EA2">
      <w:pPr>
        <w:suppressAutoHyphens/>
        <w:rPr>
          <w:sz w:val="20"/>
          <w:szCs w:val="20"/>
        </w:rPr>
      </w:pPr>
      <w:r w:rsidRPr="00CE2EA2">
        <w:rPr>
          <w:sz w:val="20"/>
          <w:szCs w:val="20"/>
        </w:rPr>
        <w:t xml:space="preserve">- компрессор системы </w:t>
      </w:r>
      <w:proofErr w:type="spellStart"/>
      <w:r w:rsidRPr="00CE2EA2">
        <w:rPr>
          <w:sz w:val="20"/>
          <w:szCs w:val="20"/>
        </w:rPr>
        <w:t>пневморазгрузки</w:t>
      </w:r>
      <w:proofErr w:type="spellEnd"/>
      <w:r w:rsidRPr="00CE2EA2">
        <w:rPr>
          <w:sz w:val="20"/>
          <w:szCs w:val="20"/>
        </w:rPr>
        <w:t xml:space="preserve"> и виброизоляция;</w:t>
      </w:r>
    </w:p>
    <w:p w:rsidR="00CE2EA2" w:rsidRPr="00CE2EA2" w:rsidRDefault="00CE2EA2" w:rsidP="00CE2EA2">
      <w:pPr>
        <w:suppressAutoHyphens/>
        <w:rPr>
          <w:sz w:val="20"/>
          <w:szCs w:val="20"/>
        </w:rPr>
      </w:pPr>
      <w:r w:rsidRPr="00CE2EA2">
        <w:rPr>
          <w:sz w:val="20"/>
          <w:szCs w:val="20"/>
        </w:rPr>
        <w:t>- эквивалент нагрузки, кг (15,6±0,4);</w:t>
      </w:r>
    </w:p>
    <w:p w:rsidR="00CE2EA2" w:rsidRPr="00CE2EA2" w:rsidRDefault="00CE2EA2" w:rsidP="00CE2EA2">
      <w:pPr>
        <w:suppressAutoHyphens/>
        <w:rPr>
          <w:sz w:val="20"/>
          <w:szCs w:val="20"/>
          <w:lang w:eastAsia="ar-SA"/>
        </w:rPr>
      </w:pPr>
      <w:r w:rsidRPr="00CE2EA2">
        <w:rPr>
          <w:sz w:val="20"/>
          <w:szCs w:val="20"/>
          <w:lang w:eastAsia="ar-SA"/>
        </w:rPr>
        <w:t>- расширительный стол с сеткой отверстий по чертежу Заказчика – 1шт.;</w:t>
      </w:r>
    </w:p>
    <w:p w:rsidR="00CE2EA2" w:rsidRPr="00CE2EA2" w:rsidRDefault="00CE2EA2" w:rsidP="00CE2EA2">
      <w:pPr>
        <w:suppressAutoHyphens/>
        <w:rPr>
          <w:sz w:val="20"/>
          <w:szCs w:val="20"/>
        </w:rPr>
      </w:pPr>
      <w:r w:rsidRPr="00CE2EA2">
        <w:rPr>
          <w:sz w:val="20"/>
          <w:szCs w:val="20"/>
        </w:rPr>
        <w:t xml:space="preserve">- система управления </w:t>
      </w:r>
      <w:proofErr w:type="spellStart"/>
      <w:r w:rsidRPr="00CE2EA2">
        <w:rPr>
          <w:sz w:val="20"/>
          <w:szCs w:val="20"/>
        </w:rPr>
        <w:t>виброиспытаниями</w:t>
      </w:r>
      <w:proofErr w:type="spellEnd"/>
      <w:r w:rsidRPr="00CE2EA2">
        <w:rPr>
          <w:sz w:val="20"/>
          <w:szCs w:val="20"/>
        </w:rPr>
        <w:t xml:space="preserve"> (4 измерительных канала, ПО: синус, ШСВ, классический удар,) – 1 </w:t>
      </w:r>
      <w:proofErr w:type="spellStart"/>
      <w:r w:rsidRPr="00CE2EA2">
        <w:rPr>
          <w:sz w:val="20"/>
          <w:szCs w:val="20"/>
        </w:rPr>
        <w:t>шт</w:t>
      </w:r>
      <w:proofErr w:type="spellEnd"/>
      <w:r w:rsidRPr="00CE2EA2">
        <w:rPr>
          <w:sz w:val="20"/>
          <w:szCs w:val="20"/>
        </w:rPr>
        <w:t xml:space="preserve">; </w:t>
      </w:r>
    </w:p>
    <w:p w:rsidR="00CE2EA2" w:rsidRPr="00CE2EA2" w:rsidRDefault="00CE2EA2" w:rsidP="00CE2EA2">
      <w:pPr>
        <w:suppressAutoHyphens/>
        <w:rPr>
          <w:sz w:val="20"/>
          <w:szCs w:val="20"/>
        </w:rPr>
      </w:pPr>
      <w:r w:rsidRPr="00CE2EA2">
        <w:rPr>
          <w:sz w:val="20"/>
          <w:szCs w:val="20"/>
        </w:rPr>
        <w:t xml:space="preserve">- согласующий усилитель </w:t>
      </w:r>
      <w:r w:rsidRPr="00CE2EA2">
        <w:rPr>
          <w:sz w:val="20"/>
          <w:szCs w:val="20"/>
          <w:lang w:val="en-US"/>
        </w:rPr>
        <w:t>ZET</w:t>
      </w:r>
      <w:r w:rsidRPr="00CE2EA2">
        <w:rPr>
          <w:sz w:val="20"/>
          <w:szCs w:val="20"/>
        </w:rPr>
        <w:t xml:space="preserve"> 440 или эквивалент -1 шт.;</w:t>
      </w:r>
    </w:p>
    <w:p w:rsidR="00CE2EA2" w:rsidRPr="00CE2EA2" w:rsidRDefault="00CE2EA2" w:rsidP="00CE2EA2">
      <w:pPr>
        <w:suppressAutoHyphens/>
        <w:rPr>
          <w:sz w:val="20"/>
          <w:szCs w:val="20"/>
        </w:rPr>
      </w:pPr>
      <w:r w:rsidRPr="00CE2EA2">
        <w:rPr>
          <w:sz w:val="20"/>
          <w:szCs w:val="20"/>
        </w:rPr>
        <w:t xml:space="preserve">- </w:t>
      </w:r>
      <w:proofErr w:type="spellStart"/>
      <w:r w:rsidRPr="00CE2EA2">
        <w:rPr>
          <w:sz w:val="20"/>
          <w:szCs w:val="20"/>
        </w:rPr>
        <w:t>вибропреобразователь</w:t>
      </w:r>
      <w:proofErr w:type="spellEnd"/>
      <w:r w:rsidRPr="00CE2EA2">
        <w:rPr>
          <w:sz w:val="20"/>
          <w:szCs w:val="20"/>
        </w:rPr>
        <w:t xml:space="preserve"> «зарядовый» – 1 шт.;</w:t>
      </w:r>
    </w:p>
    <w:p w:rsidR="00CE2EA2" w:rsidRPr="00CE2EA2" w:rsidRDefault="00CE2EA2" w:rsidP="00CE2EA2">
      <w:pPr>
        <w:suppressAutoHyphens/>
        <w:rPr>
          <w:sz w:val="20"/>
          <w:szCs w:val="20"/>
        </w:rPr>
      </w:pPr>
      <w:r w:rsidRPr="00CE2EA2">
        <w:rPr>
          <w:sz w:val="20"/>
          <w:szCs w:val="20"/>
        </w:rPr>
        <w:t xml:space="preserve">- </w:t>
      </w:r>
      <w:proofErr w:type="spellStart"/>
      <w:r w:rsidRPr="00CE2EA2">
        <w:rPr>
          <w:sz w:val="20"/>
          <w:szCs w:val="20"/>
        </w:rPr>
        <w:t>вибропреобразователь</w:t>
      </w:r>
      <w:proofErr w:type="spellEnd"/>
      <w:r w:rsidRPr="00CE2EA2">
        <w:rPr>
          <w:sz w:val="20"/>
          <w:szCs w:val="20"/>
        </w:rPr>
        <w:t xml:space="preserve"> «</w:t>
      </w:r>
      <w:r w:rsidRPr="00CE2EA2">
        <w:rPr>
          <w:sz w:val="20"/>
          <w:szCs w:val="20"/>
          <w:lang w:val="en-US"/>
        </w:rPr>
        <w:t>ICP</w:t>
      </w:r>
      <w:r w:rsidRPr="00CE2EA2">
        <w:rPr>
          <w:sz w:val="20"/>
          <w:szCs w:val="20"/>
        </w:rPr>
        <w:t>» -– 1 шт.;</w:t>
      </w:r>
    </w:p>
    <w:p w:rsidR="00CE2EA2" w:rsidRPr="00CE2EA2" w:rsidRDefault="00CE2EA2" w:rsidP="00CE2EA2">
      <w:pPr>
        <w:suppressAutoHyphens/>
        <w:rPr>
          <w:sz w:val="20"/>
          <w:szCs w:val="20"/>
        </w:rPr>
      </w:pPr>
      <w:r w:rsidRPr="00CE2EA2">
        <w:rPr>
          <w:sz w:val="20"/>
          <w:szCs w:val="20"/>
        </w:rPr>
        <w:t>- паспорт на русском языке – 1 шт.;</w:t>
      </w:r>
    </w:p>
    <w:p w:rsidR="00CE2EA2" w:rsidRPr="00CE2EA2" w:rsidRDefault="00CE2EA2" w:rsidP="00CE2EA2">
      <w:pPr>
        <w:suppressAutoHyphens/>
        <w:rPr>
          <w:sz w:val="20"/>
          <w:szCs w:val="20"/>
        </w:rPr>
      </w:pPr>
      <w:r w:rsidRPr="00CE2EA2">
        <w:rPr>
          <w:sz w:val="20"/>
          <w:szCs w:val="20"/>
        </w:rPr>
        <w:t>- руководство по эксплуатации на русском языке – 1 шт.;</w:t>
      </w:r>
    </w:p>
    <w:p w:rsidR="00CE2EA2" w:rsidRPr="00CE2EA2" w:rsidRDefault="00CE2EA2" w:rsidP="00CE2EA2">
      <w:pPr>
        <w:suppressAutoHyphens/>
        <w:rPr>
          <w:sz w:val="20"/>
          <w:szCs w:val="20"/>
        </w:rPr>
      </w:pPr>
      <w:r w:rsidRPr="00CE2EA2">
        <w:rPr>
          <w:sz w:val="20"/>
          <w:szCs w:val="20"/>
        </w:rPr>
        <w:t>- программа и методика (первичной, периодической повторной) аттестации по ГОСТ РВ 0008-002-2013 – 1 шт.;</w:t>
      </w:r>
    </w:p>
    <w:p w:rsidR="00CE2EA2" w:rsidRPr="00CE2EA2" w:rsidRDefault="00CE2EA2" w:rsidP="00CE2EA2">
      <w:pPr>
        <w:suppressAutoHyphens/>
        <w:rPr>
          <w:sz w:val="20"/>
          <w:szCs w:val="20"/>
        </w:rPr>
      </w:pPr>
      <w:r w:rsidRPr="00CE2EA2">
        <w:rPr>
          <w:sz w:val="20"/>
          <w:szCs w:val="20"/>
        </w:rPr>
        <w:t>- заключение метрологической экспертизы на программу и методику (первичной,                    периодической повторной) аттестации – 1 шт.;</w:t>
      </w:r>
    </w:p>
    <w:p w:rsidR="00CE2EA2" w:rsidRPr="00CE2EA2" w:rsidRDefault="00CE2EA2" w:rsidP="00CE2EA2">
      <w:pPr>
        <w:suppressAutoHyphens/>
        <w:rPr>
          <w:sz w:val="20"/>
          <w:szCs w:val="20"/>
        </w:rPr>
      </w:pPr>
      <w:r w:rsidRPr="00CE2EA2">
        <w:rPr>
          <w:sz w:val="20"/>
          <w:szCs w:val="20"/>
        </w:rPr>
        <w:t>- протокол первичной аттестации – 1 шт.;</w:t>
      </w:r>
    </w:p>
    <w:p w:rsidR="00CE2EA2" w:rsidRPr="00CE2EA2" w:rsidRDefault="00CE2EA2" w:rsidP="00CE2EA2">
      <w:pPr>
        <w:suppressAutoHyphens/>
        <w:rPr>
          <w:sz w:val="20"/>
          <w:szCs w:val="20"/>
        </w:rPr>
      </w:pPr>
      <w:r w:rsidRPr="00CE2EA2">
        <w:rPr>
          <w:sz w:val="20"/>
          <w:szCs w:val="20"/>
        </w:rPr>
        <w:t>- аттестат первичной аттестации вибростенда – 1 шт.;</w:t>
      </w:r>
    </w:p>
    <w:p w:rsidR="00CE2EA2" w:rsidRPr="00CE2EA2" w:rsidRDefault="00CE2EA2" w:rsidP="00CE2EA2">
      <w:pPr>
        <w:suppressAutoHyphens/>
        <w:rPr>
          <w:sz w:val="20"/>
          <w:szCs w:val="20"/>
        </w:rPr>
      </w:pPr>
      <w:r w:rsidRPr="00CE2EA2">
        <w:rPr>
          <w:sz w:val="20"/>
          <w:szCs w:val="20"/>
        </w:rPr>
        <w:t xml:space="preserve">- свидетельство о поверке системы управления </w:t>
      </w:r>
      <w:proofErr w:type="spellStart"/>
      <w:r w:rsidRPr="00CE2EA2">
        <w:rPr>
          <w:sz w:val="20"/>
          <w:szCs w:val="20"/>
        </w:rPr>
        <w:t>виброиспытаниями</w:t>
      </w:r>
      <w:proofErr w:type="spellEnd"/>
      <w:r w:rsidRPr="00CE2EA2">
        <w:rPr>
          <w:sz w:val="20"/>
          <w:szCs w:val="20"/>
        </w:rPr>
        <w:t xml:space="preserve"> – 1 шт.;</w:t>
      </w:r>
    </w:p>
    <w:p w:rsidR="00CE2EA2" w:rsidRPr="00CE2EA2" w:rsidRDefault="00CE2EA2" w:rsidP="00CE2EA2">
      <w:pPr>
        <w:suppressAutoHyphens/>
        <w:rPr>
          <w:sz w:val="20"/>
          <w:szCs w:val="20"/>
        </w:rPr>
      </w:pPr>
      <w:r w:rsidRPr="00CE2EA2">
        <w:rPr>
          <w:sz w:val="20"/>
          <w:szCs w:val="20"/>
        </w:rPr>
        <w:t xml:space="preserve"> -свидетельство о поверке согласующего усилителя – 1 шт.;</w:t>
      </w:r>
    </w:p>
    <w:p w:rsidR="00CE2EA2" w:rsidRPr="00CE2EA2" w:rsidRDefault="00CE2EA2" w:rsidP="00CE2EA2">
      <w:pPr>
        <w:suppressAutoHyphens/>
        <w:rPr>
          <w:sz w:val="20"/>
          <w:szCs w:val="20"/>
        </w:rPr>
      </w:pPr>
      <w:r w:rsidRPr="00CE2EA2">
        <w:rPr>
          <w:sz w:val="20"/>
          <w:szCs w:val="20"/>
        </w:rPr>
        <w:t xml:space="preserve">- паспорт на виброизмерительные преобразователи – 2 </w:t>
      </w:r>
      <w:proofErr w:type="spellStart"/>
      <w:r w:rsidRPr="00CE2EA2">
        <w:rPr>
          <w:sz w:val="20"/>
          <w:szCs w:val="20"/>
        </w:rPr>
        <w:t>шт</w:t>
      </w:r>
      <w:proofErr w:type="spellEnd"/>
      <w:r w:rsidRPr="00CE2EA2">
        <w:rPr>
          <w:sz w:val="20"/>
          <w:szCs w:val="20"/>
        </w:rPr>
        <w:t>;</w:t>
      </w:r>
    </w:p>
    <w:p w:rsidR="00CE2EA2" w:rsidRPr="00CE2EA2" w:rsidRDefault="00CE2EA2" w:rsidP="00CE2EA2">
      <w:pPr>
        <w:suppressAutoHyphens/>
        <w:rPr>
          <w:sz w:val="20"/>
          <w:szCs w:val="20"/>
        </w:rPr>
      </w:pPr>
      <w:r w:rsidRPr="00CE2EA2">
        <w:rPr>
          <w:sz w:val="20"/>
          <w:szCs w:val="20"/>
        </w:rPr>
        <w:t>- свидетельства о поверке виброизмерительных преобразователей – 2 шт.</w:t>
      </w:r>
    </w:p>
    <w:p w:rsidR="00CE2EA2" w:rsidRPr="00CE2EA2" w:rsidRDefault="00CE2EA2" w:rsidP="00CE2EA2">
      <w:pPr>
        <w:keepNext/>
        <w:shd w:val="clear" w:color="auto" w:fill="F3F3F3"/>
        <w:spacing w:before="120" w:after="120"/>
        <w:ind w:right="-142"/>
        <w:jc w:val="both"/>
        <w:outlineLvl w:val="1"/>
        <w:rPr>
          <w:b/>
          <w:bCs/>
          <w:sz w:val="20"/>
          <w:szCs w:val="20"/>
        </w:rPr>
      </w:pPr>
      <w:r w:rsidRPr="00CE2EA2">
        <w:rPr>
          <w:b/>
          <w:bCs/>
          <w:sz w:val="20"/>
          <w:szCs w:val="20"/>
        </w:rPr>
        <w:lastRenderedPageBreak/>
        <w:t xml:space="preserve">7. Требования к проведению пусконаладочных работ </w:t>
      </w:r>
    </w:p>
    <w:p w:rsidR="00CE2EA2" w:rsidRPr="00CE2EA2" w:rsidRDefault="00CE2EA2" w:rsidP="00CE2EA2">
      <w:pPr>
        <w:ind w:firstLine="708"/>
        <w:jc w:val="both"/>
        <w:rPr>
          <w:sz w:val="20"/>
          <w:szCs w:val="20"/>
        </w:rPr>
      </w:pPr>
      <w:r w:rsidRPr="00CE2EA2">
        <w:rPr>
          <w:sz w:val="20"/>
          <w:szCs w:val="20"/>
        </w:rPr>
        <w:t>7.1. Поставщик должен обеспечить проведение шефмонтажа и пуско-наладочных работ поставляемого Товара на территории Заказчика.</w:t>
      </w:r>
    </w:p>
    <w:p w:rsidR="00CE2EA2" w:rsidRPr="00CE2EA2" w:rsidRDefault="00CE2EA2" w:rsidP="00CE2EA2">
      <w:pPr>
        <w:ind w:firstLine="708"/>
        <w:jc w:val="both"/>
        <w:rPr>
          <w:sz w:val="20"/>
          <w:szCs w:val="20"/>
        </w:rPr>
      </w:pPr>
      <w:r w:rsidRPr="00CE2EA2">
        <w:rPr>
          <w:sz w:val="20"/>
          <w:szCs w:val="20"/>
        </w:rPr>
        <w:t>7.2. Шефмонтаж, пуско-наладка, испытания поставленного Товара, сдача в эксплуатацию, обучение технического персонала Заказчика должны проводиться специалистами сервисного подразделения Поставщика, имеющими сертификаты о  прохождении обучения у производителя поставляемого Товара.</w:t>
      </w:r>
    </w:p>
    <w:p w:rsidR="00CE2EA2" w:rsidRPr="00CE2EA2" w:rsidRDefault="00CE2EA2" w:rsidP="00CE2EA2">
      <w:pPr>
        <w:ind w:firstLine="708"/>
        <w:jc w:val="both"/>
        <w:rPr>
          <w:sz w:val="20"/>
          <w:szCs w:val="20"/>
          <w:highlight w:val="yellow"/>
        </w:rPr>
      </w:pPr>
      <w:r w:rsidRPr="00CE2EA2">
        <w:rPr>
          <w:sz w:val="20"/>
          <w:szCs w:val="20"/>
        </w:rPr>
        <w:t>7.3. Для проведения работы на территории заказчика участник размещения заказа должен иметь действующую лицензию на осуществление работ с использование сведений, составляющих государственную тайну, выданную уполномоченным органом. В составе заявки должна быть представлена копия действующей лицензии на осуществление работ с использование сведений, составляющих государственную тайну, выданной уполномоченным органом</w:t>
      </w:r>
    </w:p>
    <w:p w:rsidR="00CE2EA2" w:rsidRPr="00CE2EA2" w:rsidRDefault="00CE2EA2" w:rsidP="00CE2EA2">
      <w:pPr>
        <w:ind w:firstLine="708"/>
        <w:jc w:val="both"/>
        <w:rPr>
          <w:b/>
          <w:sz w:val="20"/>
          <w:szCs w:val="20"/>
        </w:rPr>
      </w:pPr>
      <w:r w:rsidRPr="00CE2EA2">
        <w:rPr>
          <w:sz w:val="20"/>
          <w:szCs w:val="20"/>
        </w:rPr>
        <w:t>7.4. При проведении</w:t>
      </w:r>
      <w:r w:rsidRPr="00CE2EA2">
        <w:rPr>
          <w:b/>
          <w:sz w:val="20"/>
          <w:szCs w:val="20"/>
        </w:rPr>
        <w:t xml:space="preserve"> </w:t>
      </w:r>
      <w:r w:rsidRPr="00CE2EA2">
        <w:rPr>
          <w:sz w:val="20"/>
          <w:szCs w:val="20"/>
        </w:rPr>
        <w:t>пуско-наладочных работ</w:t>
      </w:r>
      <w:r w:rsidRPr="00CE2EA2">
        <w:rPr>
          <w:b/>
          <w:sz w:val="20"/>
          <w:szCs w:val="20"/>
        </w:rPr>
        <w:t xml:space="preserve"> </w:t>
      </w:r>
      <w:r w:rsidRPr="00CE2EA2">
        <w:rPr>
          <w:sz w:val="20"/>
          <w:szCs w:val="20"/>
        </w:rPr>
        <w:t>Поставщик должен провести обучение технического персонала Заказчика на территории Заказчика (по месту эксплуатации Товара), в количестве 3 человек, в течение 1 - 2 рабочих дней.</w:t>
      </w:r>
    </w:p>
    <w:p w:rsidR="00CE2EA2" w:rsidRPr="00CE2EA2" w:rsidRDefault="00CE2EA2" w:rsidP="00CE2EA2">
      <w:pPr>
        <w:ind w:firstLine="708"/>
        <w:jc w:val="both"/>
        <w:rPr>
          <w:sz w:val="20"/>
          <w:szCs w:val="20"/>
        </w:rPr>
      </w:pPr>
      <w:r w:rsidRPr="00CE2EA2">
        <w:rPr>
          <w:sz w:val="20"/>
          <w:szCs w:val="20"/>
        </w:rPr>
        <w:t>7.5. После проведения пусконаладочных работ Поставщиком проводится первичная аттестация по ГОСТ РВ 0008-002-2013, при положительных результатах первичной аттестации производится ввод камеры в эксплуатацию.</w:t>
      </w:r>
    </w:p>
    <w:p w:rsidR="00CE2EA2" w:rsidRPr="00CE2EA2" w:rsidRDefault="00CE2EA2" w:rsidP="00CE2EA2">
      <w:pPr>
        <w:keepNext/>
        <w:shd w:val="clear" w:color="auto" w:fill="F3F3F3"/>
        <w:spacing w:before="120" w:after="120"/>
        <w:ind w:right="-142"/>
        <w:jc w:val="both"/>
        <w:outlineLvl w:val="1"/>
        <w:rPr>
          <w:b/>
          <w:bCs/>
          <w:sz w:val="20"/>
          <w:szCs w:val="20"/>
        </w:rPr>
      </w:pPr>
      <w:r w:rsidRPr="00CE2EA2">
        <w:rPr>
          <w:b/>
          <w:bCs/>
          <w:sz w:val="20"/>
          <w:szCs w:val="20"/>
        </w:rPr>
        <w:t>8. Общие эксплуатационные и технические требования к поставляемому товару (работам, услугам):</w:t>
      </w:r>
    </w:p>
    <w:p w:rsidR="00CE2EA2" w:rsidRPr="00CE2EA2" w:rsidRDefault="00CE2EA2" w:rsidP="00CE2EA2">
      <w:pPr>
        <w:tabs>
          <w:tab w:val="left" w:pos="630"/>
        </w:tabs>
        <w:suppressAutoHyphens/>
        <w:jc w:val="both"/>
        <w:rPr>
          <w:sz w:val="20"/>
          <w:szCs w:val="20"/>
        </w:rPr>
      </w:pPr>
      <w:r w:rsidRPr="00CE2EA2">
        <w:rPr>
          <w:bCs/>
          <w:sz w:val="20"/>
          <w:szCs w:val="20"/>
        </w:rPr>
        <w:t xml:space="preserve">• </w:t>
      </w:r>
      <w:r w:rsidRPr="00CE2EA2">
        <w:rPr>
          <w:sz w:val="20"/>
          <w:szCs w:val="20"/>
        </w:rPr>
        <w:t>Поставляемый Товар должен быть новым, не бывшим в употреблении (в эксплуатации, в консервации), не допускается поставка выставочных образцов</w:t>
      </w:r>
      <w:r w:rsidRPr="00CE2EA2">
        <w:rPr>
          <w:color w:val="FF0000"/>
          <w:sz w:val="20"/>
          <w:szCs w:val="20"/>
        </w:rPr>
        <w:t xml:space="preserve">, </w:t>
      </w:r>
      <w:r w:rsidRPr="00CE2EA2">
        <w:rPr>
          <w:sz w:val="20"/>
          <w:szCs w:val="20"/>
        </w:rPr>
        <w:t xml:space="preserve">несерийного оборудования, а также оборудования, собранного из восстановленных узлов и агрегатов. </w:t>
      </w:r>
    </w:p>
    <w:p w:rsidR="00CE2EA2" w:rsidRPr="00CE2EA2" w:rsidRDefault="00CE2EA2" w:rsidP="00CE2EA2">
      <w:pPr>
        <w:tabs>
          <w:tab w:val="left" w:pos="630"/>
        </w:tabs>
        <w:suppressAutoHyphens/>
        <w:jc w:val="both"/>
        <w:rPr>
          <w:sz w:val="20"/>
          <w:szCs w:val="20"/>
        </w:rPr>
      </w:pPr>
      <w:r w:rsidRPr="00CE2EA2">
        <w:rPr>
          <w:bCs/>
          <w:sz w:val="20"/>
          <w:szCs w:val="20"/>
        </w:rPr>
        <w:t xml:space="preserve">• </w:t>
      </w:r>
      <w:r w:rsidRPr="00CE2EA2">
        <w:rPr>
          <w:sz w:val="20"/>
          <w:szCs w:val="20"/>
        </w:rPr>
        <w:t>Товар должен быть поставлен комплектно, и обеспечивать конструктивную и функциональную совместимость.</w:t>
      </w:r>
    </w:p>
    <w:p w:rsidR="00CE2EA2" w:rsidRPr="00CE2EA2" w:rsidRDefault="00CE2EA2" w:rsidP="00CE2EA2">
      <w:pPr>
        <w:keepNext/>
        <w:shd w:val="clear" w:color="auto" w:fill="F3F3F3"/>
        <w:spacing w:before="120" w:after="120"/>
        <w:ind w:right="-142"/>
        <w:jc w:val="both"/>
        <w:outlineLvl w:val="1"/>
        <w:rPr>
          <w:b/>
          <w:bCs/>
          <w:sz w:val="20"/>
          <w:szCs w:val="20"/>
        </w:rPr>
      </w:pPr>
      <w:r w:rsidRPr="00CE2EA2">
        <w:rPr>
          <w:b/>
          <w:bCs/>
          <w:sz w:val="20"/>
          <w:szCs w:val="20"/>
        </w:rPr>
        <w:t>9. Требования к гарантийному и техническому обслуживанию товара (работ, услуг):</w:t>
      </w:r>
    </w:p>
    <w:p w:rsidR="00CE2EA2" w:rsidRPr="00CE2EA2" w:rsidRDefault="00CE2EA2" w:rsidP="00CE2EA2">
      <w:pPr>
        <w:jc w:val="both"/>
        <w:rPr>
          <w:sz w:val="20"/>
          <w:szCs w:val="20"/>
        </w:rPr>
      </w:pPr>
      <w:r w:rsidRPr="00CE2EA2">
        <w:rPr>
          <w:bCs/>
          <w:sz w:val="20"/>
          <w:szCs w:val="20"/>
        </w:rPr>
        <w:t xml:space="preserve">• </w:t>
      </w:r>
      <w:r w:rsidRPr="00CE2EA2">
        <w:rPr>
          <w:sz w:val="20"/>
          <w:szCs w:val="20"/>
        </w:rPr>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CE2EA2" w:rsidRPr="00CE2EA2" w:rsidRDefault="00CE2EA2" w:rsidP="00CE2EA2">
      <w:pPr>
        <w:jc w:val="both"/>
        <w:rPr>
          <w:sz w:val="20"/>
          <w:szCs w:val="20"/>
        </w:rPr>
      </w:pPr>
      <w:r w:rsidRPr="00CE2EA2">
        <w:rPr>
          <w:bCs/>
          <w:sz w:val="20"/>
          <w:szCs w:val="20"/>
        </w:rPr>
        <w:t xml:space="preserve">• </w:t>
      </w:r>
      <w:r w:rsidRPr="00CE2EA2">
        <w:rPr>
          <w:sz w:val="20"/>
          <w:szCs w:val="20"/>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CE2EA2" w:rsidRPr="00CE2EA2" w:rsidRDefault="00CE2EA2" w:rsidP="00CE2EA2">
      <w:pPr>
        <w:jc w:val="both"/>
        <w:rPr>
          <w:sz w:val="20"/>
          <w:szCs w:val="20"/>
        </w:rPr>
      </w:pPr>
      <w:r w:rsidRPr="00CE2EA2">
        <w:rPr>
          <w:bCs/>
          <w:sz w:val="20"/>
          <w:szCs w:val="20"/>
        </w:rPr>
        <w:t xml:space="preserve">• </w:t>
      </w:r>
      <w:r w:rsidRPr="00CE2EA2">
        <w:rPr>
          <w:sz w:val="20"/>
          <w:szCs w:val="20"/>
        </w:rPr>
        <w:t>Гарантийное обслуживание Товара должно осуществляться Поставщиком  в течение всего гарантийного срока.</w:t>
      </w:r>
    </w:p>
    <w:p w:rsidR="00CE2EA2" w:rsidRPr="00CE2EA2" w:rsidRDefault="00CE2EA2" w:rsidP="00CE2EA2">
      <w:pPr>
        <w:jc w:val="both"/>
        <w:rPr>
          <w:sz w:val="20"/>
          <w:szCs w:val="20"/>
        </w:rPr>
      </w:pPr>
      <w:r w:rsidRPr="00CE2EA2">
        <w:rPr>
          <w:bCs/>
          <w:sz w:val="20"/>
          <w:szCs w:val="20"/>
        </w:rPr>
        <w:t xml:space="preserve">• </w:t>
      </w:r>
      <w:r w:rsidRPr="00CE2EA2">
        <w:rPr>
          <w:sz w:val="20"/>
          <w:szCs w:val="20"/>
        </w:rPr>
        <w:t>Все расходы на обслуживание Товара в гарантийный срок осуществляются за счет Поставщика.</w:t>
      </w:r>
    </w:p>
    <w:p w:rsidR="00CE2EA2" w:rsidRPr="00CE2EA2" w:rsidRDefault="00CE2EA2" w:rsidP="00CE2EA2">
      <w:pPr>
        <w:keepNext/>
        <w:shd w:val="clear" w:color="auto" w:fill="F3F3F3"/>
        <w:spacing w:before="120" w:after="120"/>
        <w:ind w:right="-142"/>
        <w:jc w:val="both"/>
        <w:outlineLvl w:val="1"/>
        <w:rPr>
          <w:b/>
          <w:bCs/>
          <w:sz w:val="20"/>
          <w:szCs w:val="20"/>
        </w:rPr>
      </w:pPr>
      <w:r w:rsidRPr="00CE2EA2">
        <w:rPr>
          <w:b/>
          <w:bCs/>
          <w:sz w:val="20"/>
          <w:szCs w:val="20"/>
        </w:rPr>
        <w:t>10. Требования к упаковке:</w:t>
      </w:r>
    </w:p>
    <w:p w:rsidR="00CE2EA2" w:rsidRPr="00CE2EA2" w:rsidRDefault="00CE2EA2" w:rsidP="00CE2EA2">
      <w:pPr>
        <w:spacing w:after="120"/>
        <w:jc w:val="both"/>
        <w:rPr>
          <w:sz w:val="20"/>
          <w:szCs w:val="20"/>
        </w:rPr>
      </w:pPr>
      <w:r w:rsidRPr="00CE2EA2">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E2EA2" w:rsidRPr="00CE2EA2" w:rsidRDefault="00CE2EA2" w:rsidP="00CE2EA2">
      <w:pPr>
        <w:keepNext/>
        <w:shd w:val="clear" w:color="auto" w:fill="F3F3F3"/>
        <w:spacing w:before="120" w:after="120"/>
        <w:ind w:right="-142"/>
        <w:jc w:val="both"/>
        <w:outlineLvl w:val="1"/>
        <w:rPr>
          <w:b/>
          <w:bCs/>
          <w:sz w:val="20"/>
          <w:szCs w:val="20"/>
        </w:rPr>
      </w:pPr>
      <w:r w:rsidRPr="00CE2EA2">
        <w:rPr>
          <w:b/>
          <w:bCs/>
          <w:sz w:val="20"/>
          <w:szCs w:val="20"/>
        </w:rPr>
        <w:t>11. Прочие дополнительные требования к товару:</w:t>
      </w:r>
    </w:p>
    <w:p w:rsidR="00CE2EA2" w:rsidRPr="00CE2EA2" w:rsidRDefault="00CE2EA2" w:rsidP="00CE2EA2">
      <w:pPr>
        <w:pStyle w:val="a"/>
        <w:numPr>
          <w:ilvl w:val="0"/>
          <w:numId w:val="0"/>
        </w:numPr>
        <w:rPr>
          <w:rFonts w:ascii="Times New Roman" w:hAnsi="Times New Roman"/>
          <w:i/>
          <w:sz w:val="20"/>
          <w:szCs w:val="20"/>
          <w:u w:val="single"/>
        </w:rPr>
      </w:pPr>
      <w:r w:rsidRPr="00CE2EA2">
        <w:rPr>
          <w:bCs/>
          <w:sz w:val="20"/>
          <w:szCs w:val="20"/>
        </w:rPr>
        <w:t>•</w:t>
      </w:r>
      <w:r w:rsidRPr="00CE2EA2">
        <w:rPr>
          <w:sz w:val="20"/>
          <w:szCs w:val="20"/>
        </w:rPr>
        <w:t xml:space="preserve"> </w:t>
      </w:r>
      <w:r w:rsidRPr="00CE2EA2">
        <w:rPr>
          <w:rFonts w:ascii="Times New Roman" w:hAnsi="Times New Roman"/>
          <w:sz w:val="20"/>
          <w:szCs w:val="20"/>
        </w:rPr>
        <w:t>Дата выпуска оборудования не ранее 2021 г.</w:t>
      </w:r>
      <w:r w:rsidRPr="00CE2EA2">
        <w:rPr>
          <w:rFonts w:ascii="Times New Roman" w:hAnsi="Times New Roman"/>
          <w:i/>
          <w:sz w:val="20"/>
          <w:szCs w:val="20"/>
          <w:u w:val="single"/>
        </w:rPr>
        <w:t xml:space="preserve"> </w:t>
      </w:r>
    </w:p>
    <w:p w:rsidR="00CE2EA2" w:rsidRPr="00CE2EA2" w:rsidRDefault="00CE2EA2" w:rsidP="00CE2EA2">
      <w:pPr>
        <w:rPr>
          <w:sz w:val="20"/>
          <w:szCs w:val="20"/>
        </w:rPr>
      </w:pPr>
      <w:r w:rsidRPr="00CE2EA2">
        <w:rPr>
          <w:bCs/>
          <w:sz w:val="20"/>
          <w:szCs w:val="20"/>
        </w:rPr>
        <w:t>•</w:t>
      </w:r>
      <w:r w:rsidRPr="00CE2EA2">
        <w:rPr>
          <w:sz w:val="20"/>
          <w:szCs w:val="20"/>
        </w:rPr>
        <w:t xml:space="preserve"> Поставщиком должна быть предоставлена информация о производителе поставляемого Товара с указанием на товарный знак, артикулярные номера (в случае наличия).</w:t>
      </w:r>
    </w:p>
    <w:p w:rsidR="00CE2EA2" w:rsidRPr="00CE2EA2" w:rsidRDefault="00CE2EA2" w:rsidP="00CE2EA2">
      <w:pPr>
        <w:rPr>
          <w:sz w:val="20"/>
          <w:szCs w:val="20"/>
          <w:lang w:eastAsia="en-US" w:bidi="en-US"/>
        </w:rPr>
      </w:pPr>
      <w:r w:rsidRPr="00CE2EA2">
        <w:rPr>
          <w:bCs/>
          <w:sz w:val="20"/>
          <w:szCs w:val="20"/>
        </w:rPr>
        <w:t>•</w:t>
      </w:r>
      <w:r w:rsidRPr="00CE2EA2">
        <w:rPr>
          <w:sz w:val="20"/>
          <w:szCs w:val="20"/>
        </w:rPr>
        <w:t xml:space="preserve"> В течении 10 дней с момента заключения договора поставщик должен представить заказчику технические данные и требования для подготовки производственных помещений к монтажу поставляемого оборудования, включая монтажную схему с указанием точек подвода энергоносителей, коммуникаций, рекомендуемую планировку размещения оборудования, схему нагрузок на фундамент, требования к фундаменту, любую техническую информацию необходимую для монтажа поставляемого оборудования</w:t>
      </w: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3B00B9" w:rsidRDefault="003B00B9" w:rsidP="00D4371F">
            <w:pPr>
              <w:snapToGrid w:val="0"/>
              <w:jc w:val="both"/>
              <w:rPr>
                <w:b/>
                <w:sz w:val="20"/>
                <w:szCs w:val="20"/>
              </w:rPr>
            </w:pPr>
          </w:p>
          <w:p w:rsidR="00225664" w:rsidRPr="00CE2EA2" w:rsidRDefault="00225664" w:rsidP="00D4371F">
            <w:pPr>
              <w:snapToGrid w:val="0"/>
              <w:jc w:val="both"/>
              <w:rPr>
                <w:b/>
                <w:sz w:val="20"/>
                <w:szCs w:val="20"/>
                <w:lang w:val="x-none"/>
              </w:rPr>
            </w:pPr>
            <w:r w:rsidRPr="00CE2EA2">
              <w:rPr>
                <w:b/>
                <w:sz w:val="20"/>
                <w:szCs w:val="20"/>
                <w:lang w:val="x-none"/>
              </w:rPr>
              <w:t>Поставщик</w:t>
            </w:r>
          </w:p>
        </w:tc>
        <w:tc>
          <w:tcPr>
            <w:tcW w:w="5390" w:type="dxa"/>
          </w:tcPr>
          <w:p w:rsidR="003B00B9" w:rsidRDefault="003B00B9" w:rsidP="00D4371F">
            <w:pPr>
              <w:snapToGrid w:val="0"/>
              <w:jc w:val="both"/>
              <w:rPr>
                <w:b/>
                <w:sz w:val="20"/>
                <w:szCs w:val="20"/>
              </w:rPr>
            </w:pPr>
          </w:p>
          <w:p w:rsidR="00225664" w:rsidRPr="00CE2EA2" w:rsidRDefault="00225664" w:rsidP="00D4371F">
            <w:pPr>
              <w:snapToGrid w:val="0"/>
              <w:jc w:val="both"/>
              <w:rPr>
                <w:b/>
                <w:sz w:val="20"/>
                <w:szCs w:val="20"/>
                <w:lang w:val="x-none"/>
              </w:rPr>
            </w:pPr>
            <w:r w:rsidRPr="00CE2EA2">
              <w:rPr>
                <w:b/>
                <w:sz w:val="20"/>
                <w:szCs w:val="20"/>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225664"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134F42" w:rsidRDefault="00134F42" w:rsidP="00225664">
      <w:pPr>
        <w:spacing w:after="60"/>
        <w:rPr>
          <w:b/>
          <w:sz w:val="22"/>
        </w:rPr>
      </w:pPr>
    </w:p>
    <w:p w:rsidR="00134F42" w:rsidRPr="00CE2EA2" w:rsidRDefault="00134F42" w:rsidP="00134F42">
      <w:pPr>
        <w:jc w:val="right"/>
        <w:rPr>
          <w:sz w:val="20"/>
          <w:szCs w:val="20"/>
        </w:rPr>
      </w:pPr>
      <w:r>
        <w:rPr>
          <w:b/>
          <w:sz w:val="22"/>
        </w:rPr>
        <w:br w:type="page"/>
      </w:r>
      <w:r w:rsidRPr="00CE2EA2">
        <w:rPr>
          <w:sz w:val="20"/>
          <w:szCs w:val="20"/>
        </w:rPr>
        <w:lastRenderedPageBreak/>
        <w:t xml:space="preserve">Приложение №2 </w:t>
      </w:r>
    </w:p>
    <w:p w:rsidR="00134F42" w:rsidRPr="00CE2EA2" w:rsidRDefault="00134F42" w:rsidP="00134F42">
      <w:pPr>
        <w:jc w:val="right"/>
        <w:rPr>
          <w:b/>
          <w:bCs/>
          <w:sz w:val="20"/>
          <w:szCs w:val="20"/>
        </w:rPr>
      </w:pPr>
      <w:r w:rsidRPr="00CE2EA2">
        <w:rPr>
          <w:sz w:val="20"/>
          <w:szCs w:val="20"/>
        </w:rPr>
        <w:t xml:space="preserve">к Договору № </w:t>
      </w:r>
      <w:r w:rsidRPr="00CE2EA2">
        <w:rPr>
          <w:b/>
          <w:bCs/>
          <w:sz w:val="20"/>
          <w:szCs w:val="20"/>
        </w:rPr>
        <w:t xml:space="preserve"> </w:t>
      </w:r>
      <w:r w:rsidRPr="00CE2EA2">
        <w:rPr>
          <w:bCs/>
          <w:sz w:val="20"/>
          <w:szCs w:val="20"/>
        </w:rPr>
        <w:t>0605-2022-00015</w:t>
      </w:r>
    </w:p>
    <w:p w:rsidR="00134F42" w:rsidRPr="00CE2EA2" w:rsidRDefault="00134F42" w:rsidP="00134F42">
      <w:pPr>
        <w:jc w:val="right"/>
        <w:rPr>
          <w:sz w:val="20"/>
          <w:szCs w:val="20"/>
        </w:rPr>
      </w:pPr>
      <w:r w:rsidRPr="00CE2EA2">
        <w:rPr>
          <w:sz w:val="20"/>
          <w:szCs w:val="20"/>
        </w:rPr>
        <w:t>на поставку товара</w:t>
      </w:r>
    </w:p>
    <w:p w:rsidR="00134F42" w:rsidRPr="008441AC" w:rsidRDefault="00134F42" w:rsidP="00134F42">
      <w:pPr>
        <w:jc w:val="right"/>
        <w:rPr>
          <w:b/>
          <w:sz w:val="22"/>
          <w:szCs w:val="22"/>
        </w:rPr>
      </w:pPr>
      <w:r w:rsidRPr="00CE2EA2">
        <w:rPr>
          <w:sz w:val="20"/>
          <w:szCs w:val="20"/>
        </w:rPr>
        <w:t>от ______________2022г</w:t>
      </w:r>
      <w:r w:rsidRPr="001B3B78">
        <w:t>.</w:t>
      </w:r>
    </w:p>
    <w:p w:rsidR="00134F42" w:rsidRDefault="00134F42" w:rsidP="00134F42">
      <w:pPr>
        <w:spacing w:after="60"/>
        <w:jc w:val="center"/>
        <w:rPr>
          <w:b/>
          <w:bCs/>
          <w:sz w:val="20"/>
          <w:szCs w:val="20"/>
        </w:rPr>
      </w:pPr>
    </w:p>
    <w:p w:rsidR="00134F42" w:rsidRPr="00134F42" w:rsidRDefault="00134F42" w:rsidP="00134F42">
      <w:pPr>
        <w:spacing w:after="60"/>
        <w:jc w:val="center"/>
        <w:rPr>
          <w:b/>
          <w:bCs/>
          <w:sz w:val="20"/>
          <w:szCs w:val="20"/>
        </w:rPr>
      </w:pPr>
      <w:r w:rsidRPr="00134F42">
        <w:rPr>
          <w:b/>
          <w:bCs/>
          <w:sz w:val="20"/>
          <w:szCs w:val="20"/>
        </w:rPr>
        <w:t xml:space="preserve">Регламент </w:t>
      </w:r>
    </w:p>
    <w:p w:rsidR="00134F42" w:rsidRPr="00134F42" w:rsidRDefault="00134F42" w:rsidP="00134F42">
      <w:pPr>
        <w:spacing w:after="60"/>
        <w:jc w:val="center"/>
        <w:rPr>
          <w:b/>
          <w:bCs/>
          <w:sz w:val="20"/>
          <w:szCs w:val="20"/>
        </w:rPr>
      </w:pPr>
      <w:r w:rsidRPr="00134F42">
        <w:rPr>
          <w:b/>
          <w:bCs/>
          <w:sz w:val="20"/>
          <w:szCs w:val="20"/>
        </w:rPr>
        <w:t xml:space="preserve">проведения Поставщиком пуско-наладочных работ при поставке оборудования </w:t>
      </w:r>
    </w:p>
    <w:p w:rsidR="00134F42" w:rsidRPr="00134F42" w:rsidRDefault="00134F42" w:rsidP="00134F42">
      <w:pPr>
        <w:spacing w:after="60"/>
        <w:jc w:val="center"/>
        <w:rPr>
          <w:b/>
          <w:bCs/>
          <w:sz w:val="20"/>
          <w:szCs w:val="20"/>
        </w:rPr>
      </w:pPr>
      <w:r w:rsidRPr="00134F42">
        <w:rPr>
          <w:b/>
          <w:bCs/>
          <w:sz w:val="20"/>
          <w:szCs w:val="20"/>
        </w:rPr>
        <w:t>в АО «КБ «Луч»</w:t>
      </w:r>
    </w:p>
    <w:p w:rsidR="00134F42" w:rsidRPr="00134F42" w:rsidRDefault="00134F42" w:rsidP="00134F42">
      <w:pPr>
        <w:ind w:firstLine="709"/>
        <w:jc w:val="both"/>
        <w:rPr>
          <w:sz w:val="20"/>
          <w:szCs w:val="20"/>
        </w:rPr>
      </w:pPr>
      <w:r w:rsidRPr="00134F42">
        <w:rPr>
          <w:sz w:val="20"/>
          <w:szCs w:val="20"/>
        </w:rPr>
        <w:t>1. При поставке оборудования в АО «КБ «Луч», в случае наличия в документации о закупке в Техническом задании требований к проведению пуско-наладочных работ и указания об их необходимости, Поставщик должен обеспечить проведение полного объема пуско-наладочных работ на территории Заказчика (по месту эксплуатации оборудования),  включающих в себя:</w:t>
      </w:r>
    </w:p>
    <w:p w:rsidR="00134F42" w:rsidRPr="00134F42" w:rsidRDefault="00134F42" w:rsidP="00134F42">
      <w:pPr>
        <w:jc w:val="both"/>
        <w:rPr>
          <w:sz w:val="20"/>
          <w:szCs w:val="20"/>
        </w:rPr>
      </w:pPr>
      <w:r w:rsidRPr="00134F42">
        <w:rPr>
          <w:sz w:val="20"/>
          <w:szCs w:val="20"/>
        </w:rPr>
        <w:t>- монтаж (шеф-монтаж) оборудования;</w:t>
      </w:r>
    </w:p>
    <w:p w:rsidR="00134F42" w:rsidRPr="00134F42" w:rsidRDefault="00134F42" w:rsidP="00134F42">
      <w:pPr>
        <w:jc w:val="both"/>
        <w:rPr>
          <w:sz w:val="20"/>
          <w:szCs w:val="20"/>
        </w:rPr>
      </w:pPr>
      <w:r w:rsidRPr="00134F42">
        <w:rPr>
          <w:sz w:val="20"/>
          <w:szCs w:val="20"/>
        </w:rPr>
        <w:t>- настройка оборудования;</w:t>
      </w:r>
    </w:p>
    <w:p w:rsidR="00134F42" w:rsidRPr="00134F42" w:rsidRDefault="00134F42" w:rsidP="00134F42">
      <w:pPr>
        <w:jc w:val="both"/>
        <w:rPr>
          <w:sz w:val="20"/>
          <w:szCs w:val="20"/>
        </w:rPr>
      </w:pPr>
      <w:r w:rsidRPr="00134F42">
        <w:rPr>
          <w:sz w:val="20"/>
          <w:szCs w:val="20"/>
        </w:rPr>
        <w:t xml:space="preserve">- испытания оборудования; </w:t>
      </w:r>
    </w:p>
    <w:p w:rsidR="00134F42" w:rsidRPr="00134F42" w:rsidRDefault="00134F42" w:rsidP="00134F42">
      <w:pPr>
        <w:jc w:val="both"/>
        <w:rPr>
          <w:sz w:val="20"/>
          <w:szCs w:val="20"/>
        </w:rPr>
      </w:pPr>
      <w:r w:rsidRPr="00134F42">
        <w:rPr>
          <w:sz w:val="20"/>
          <w:szCs w:val="20"/>
        </w:rPr>
        <w:t>- обучение технического персонала Заказчика;</w:t>
      </w:r>
    </w:p>
    <w:p w:rsidR="00134F42" w:rsidRPr="00134F42" w:rsidRDefault="00134F42" w:rsidP="00134F42">
      <w:pPr>
        <w:jc w:val="both"/>
        <w:rPr>
          <w:sz w:val="20"/>
          <w:szCs w:val="20"/>
        </w:rPr>
      </w:pPr>
      <w:r w:rsidRPr="00134F42">
        <w:rPr>
          <w:sz w:val="20"/>
          <w:szCs w:val="20"/>
        </w:rPr>
        <w:t>- проведение Поставщиком тестовых операций на поставляемом оборудовании;</w:t>
      </w:r>
    </w:p>
    <w:p w:rsidR="00134F42" w:rsidRPr="00134F42" w:rsidRDefault="00134F42" w:rsidP="00134F42">
      <w:pPr>
        <w:jc w:val="both"/>
        <w:rPr>
          <w:sz w:val="20"/>
          <w:szCs w:val="20"/>
        </w:rPr>
      </w:pPr>
      <w:r w:rsidRPr="00134F42">
        <w:rPr>
          <w:sz w:val="20"/>
          <w:szCs w:val="20"/>
        </w:rPr>
        <w:t xml:space="preserve">- ввод поставляемого оборудования в эксплуатацию. </w:t>
      </w:r>
    </w:p>
    <w:p w:rsidR="00134F42" w:rsidRPr="00134F42" w:rsidRDefault="00134F42" w:rsidP="00134F42">
      <w:pPr>
        <w:ind w:firstLine="709"/>
        <w:jc w:val="both"/>
        <w:rPr>
          <w:sz w:val="20"/>
          <w:szCs w:val="20"/>
        </w:rPr>
      </w:pPr>
      <w:r w:rsidRPr="00134F42">
        <w:rPr>
          <w:sz w:val="20"/>
          <w:szCs w:val="20"/>
        </w:rPr>
        <w:t>2. Пуско-наладочные работы должны проводиться специалистами сервисного подразделения Поставщика, имеющими сертификаты о прохождении обучения у производителя поставляемого оборудования.</w:t>
      </w:r>
    </w:p>
    <w:p w:rsidR="00134F42" w:rsidRPr="00134F42" w:rsidRDefault="00134F42" w:rsidP="00134F42">
      <w:pPr>
        <w:ind w:firstLine="709"/>
        <w:jc w:val="both"/>
        <w:rPr>
          <w:sz w:val="20"/>
          <w:szCs w:val="20"/>
        </w:rPr>
      </w:pPr>
      <w:r w:rsidRPr="00134F42">
        <w:rPr>
          <w:sz w:val="20"/>
          <w:szCs w:val="20"/>
        </w:rPr>
        <w:t>3.</w:t>
      </w:r>
      <w:r w:rsidRPr="00134F42">
        <w:rPr>
          <w:b/>
          <w:sz w:val="20"/>
          <w:szCs w:val="20"/>
        </w:rPr>
        <w:t xml:space="preserve"> </w:t>
      </w:r>
      <w:r w:rsidRPr="00134F42">
        <w:rPr>
          <w:sz w:val="20"/>
          <w:szCs w:val="20"/>
        </w:rPr>
        <w:t>При проведении</w:t>
      </w:r>
      <w:r w:rsidRPr="00134F42">
        <w:rPr>
          <w:b/>
          <w:sz w:val="20"/>
          <w:szCs w:val="20"/>
        </w:rPr>
        <w:t xml:space="preserve"> </w:t>
      </w:r>
      <w:r w:rsidRPr="00134F42">
        <w:rPr>
          <w:sz w:val="20"/>
          <w:szCs w:val="20"/>
        </w:rPr>
        <w:t>пуско-наладочных работ</w:t>
      </w:r>
      <w:r w:rsidRPr="00134F42">
        <w:rPr>
          <w:b/>
          <w:sz w:val="20"/>
          <w:szCs w:val="20"/>
        </w:rPr>
        <w:t xml:space="preserve"> </w:t>
      </w:r>
      <w:r w:rsidRPr="00134F42">
        <w:rPr>
          <w:sz w:val="20"/>
          <w:szCs w:val="20"/>
        </w:rPr>
        <w:t>Поставщик должен провести обучение технического персонала Заказчика на территории Заказчика (по месту эксплуатации оборудования) в течение на менее 1 (одного) рабочего дня, в количестве 3-х человек.</w:t>
      </w:r>
    </w:p>
    <w:p w:rsidR="00134F42" w:rsidRPr="00134F42" w:rsidRDefault="00134F42" w:rsidP="00134F42">
      <w:pPr>
        <w:ind w:firstLine="709"/>
        <w:jc w:val="both"/>
        <w:rPr>
          <w:sz w:val="20"/>
          <w:szCs w:val="20"/>
        </w:rPr>
      </w:pPr>
      <w:r w:rsidRPr="00134F42">
        <w:rPr>
          <w:sz w:val="20"/>
          <w:szCs w:val="20"/>
        </w:rPr>
        <w:t xml:space="preserve">4. Приёмка работ по вводу в эксплуатацию поставляемого оборудования проводится Заказчиком после проведения Поставщиком тестовых операций по предоставляемой Заказчиком конструкторской документации и проверки ОТК на соответствие требованиям конструкторской документации Заказчика. </w:t>
      </w:r>
    </w:p>
    <w:p w:rsidR="00134F42" w:rsidRPr="00134F42" w:rsidRDefault="00134F42" w:rsidP="00134F42">
      <w:pPr>
        <w:ind w:firstLine="709"/>
        <w:jc w:val="both"/>
        <w:rPr>
          <w:sz w:val="20"/>
          <w:szCs w:val="20"/>
        </w:rPr>
      </w:pPr>
      <w:r w:rsidRPr="00134F42">
        <w:rPr>
          <w:sz w:val="20"/>
          <w:szCs w:val="20"/>
        </w:rPr>
        <w:t>5. Приемка оборудования Заказчиком проводится при условии подтверждения ОТК  соответствия установленных Поставщиком компонентов требованиям конструкторской документации.</w:t>
      </w:r>
    </w:p>
    <w:p w:rsidR="00134F42" w:rsidRDefault="00134F42" w:rsidP="00134F42">
      <w:pPr>
        <w:ind w:firstLine="709"/>
        <w:jc w:val="both"/>
        <w:rPr>
          <w:sz w:val="20"/>
          <w:szCs w:val="20"/>
        </w:rPr>
      </w:pPr>
      <w:r w:rsidRPr="00134F42">
        <w:rPr>
          <w:sz w:val="20"/>
          <w:szCs w:val="20"/>
        </w:rPr>
        <w:t>6. По завершении пуско-наладочных работ Стороны подписывают Акт сдачи-приемки работ по вводу оборудования (товара) в эксплуатацию.</w:t>
      </w:r>
    </w:p>
    <w:p w:rsidR="00134F42" w:rsidRPr="00134F42" w:rsidRDefault="00134F42" w:rsidP="00134F42">
      <w:pPr>
        <w:ind w:firstLine="709"/>
        <w:jc w:val="both"/>
        <w:rPr>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134F42" w:rsidRPr="00CE2EA2" w:rsidTr="00BD080A">
        <w:trPr>
          <w:gridAfter w:val="1"/>
          <w:wAfter w:w="145" w:type="dxa"/>
          <w:trHeight w:val="231"/>
          <w:jc w:val="center"/>
        </w:trPr>
        <w:tc>
          <w:tcPr>
            <w:tcW w:w="4815" w:type="dxa"/>
          </w:tcPr>
          <w:p w:rsidR="00134F42" w:rsidRPr="00CE2EA2" w:rsidRDefault="00134F42" w:rsidP="00BD080A">
            <w:pPr>
              <w:snapToGrid w:val="0"/>
              <w:jc w:val="both"/>
              <w:rPr>
                <w:b/>
                <w:sz w:val="20"/>
                <w:szCs w:val="20"/>
                <w:lang w:val="x-none"/>
              </w:rPr>
            </w:pPr>
            <w:r w:rsidRPr="00CE2EA2">
              <w:rPr>
                <w:b/>
                <w:sz w:val="20"/>
                <w:szCs w:val="20"/>
                <w:lang w:val="x-none"/>
              </w:rPr>
              <w:t>Поставщик</w:t>
            </w:r>
          </w:p>
        </w:tc>
        <w:tc>
          <w:tcPr>
            <w:tcW w:w="5390" w:type="dxa"/>
          </w:tcPr>
          <w:p w:rsidR="00134F42" w:rsidRPr="00CE2EA2" w:rsidRDefault="00134F42" w:rsidP="00BD080A">
            <w:pPr>
              <w:snapToGrid w:val="0"/>
              <w:jc w:val="both"/>
              <w:rPr>
                <w:b/>
                <w:sz w:val="20"/>
                <w:szCs w:val="20"/>
                <w:lang w:val="x-none"/>
              </w:rPr>
            </w:pPr>
            <w:r w:rsidRPr="00CE2EA2">
              <w:rPr>
                <w:b/>
                <w:sz w:val="20"/>
                <w:szCs w:val="20"/>
                <w:lang w:val="x-none"/>
              </w:rPr>
              <w:t xml:space="preserve">Заказчик </w:t>
            </w:r>
          </w:p>
        </w:tc>
      </w:tr>
      <w:tr w:rsidR="00134F42" w:rsidRPr="00A639B7" w:rsidTr="00BD080A">
        <w:trPr>
          <w:trHeight w:val="1226"/>
          <w:jc w:val="center"/>
        </w:trPr>
        <w:tc>
          <w:tcPr>
            <w:tcW w:w="4815" w:type="dxa"/>
          </w:tcPr>
          <w:p w:rsidR="00134F42" w:rsidRPr="001B3B78" w:rsidRDefault="00134F42" w:rsidP="00BD080A">
            <w:pPr>
              <w:snapToGrid w:val="0"/>
              <w:jc w:val="both"/>
            </w:pPr>
            <w:r w:rsidRPr="001B3B78">
              <w:t>_______________________________</w:t>
            </w:r>
          </w:p>
          <w:p w:rsidR="00134F42" w:rsidRPr="001B3B78" w:rsidRDefault="00134F42" w:rsidP="00BD080A">
            <w:pPr>
              <w:jc w:val="both"/>
            </w:pPr>
            <w:r w:rsidRPr="001B3B78">
              <w:rPr>
                <w:lang w:val="x-none"/>
              </w:rPr>
              <w:t>________________________________</w:t>
            </w:r>
          </w:p>
          <w:p w:rsidR="00134F42" w:rsidRPr="001B3B78" w:rsidRDefault="00134F42" w:rsidP="00BD080A">
            <w:pPr>
              <w:jc w:val="both"/>
              <w:rPr>
                <w:lang w:val="x-none"/>
              </w:rPr>
            </w:pPr>
            <w:r w:rsidRPr="001B3B78">
              <w:rPr>
                <w:lang w:val="x-none"/>
              </w:rPr>
              <w:t>________________________________</w:t>
            </w:r>
          </w:p>
          <w:p w:rsidR="00134F42" w:rsidRPr="001B3B78" w:rsidRDefault="00134F42" w:rsidP="00BD080A">
            <w:pPr>
              <w:jc w:val="both"/>
              <w:rPr>
                <w:lang w:val="x-none"/>
              </w:rPr>
            </w:pPr>
          </w:p>
          <w:p w:rsidR="00134F42" w:rsidRPr="001B3B78" w:rsidRDefault="00134F42" w:rsidP="00BD080A">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34F42" w:rsidRPr="00A26B13" w:rsidRDefault="00134F42" w:rsidP="00BD080A">
            <w:pPr>
              <w:snapToGrid w:val="0"/>
              <w:jc w:val="both"/>
              <w:rPr>
                <w:sz w:val="22"/>
                <w:lang w:val="x-none"/>
              </w:rPr>
            </w:pPr>
            <w:r w:rsidRPr="00A26B13">
              <w:rPr>
                <w:sz w:val="22"/>
                <w:lang w:val="x-none"/>
              </w:rPr>
              <w:t>АО «КБ  «Луч»</w:t>
            </w:r>
          </w:p>
          <w:p w:rsidR="00134F42" w:rsidRPr="00312FD7" w:rsidRDefault="00134F42" w:rsidP="00BD080A">
            <w:pPr>
              <w:snapToGrid w:val="0"/>
              <w:jc w:val="both"/>
              <w:rPr>
                <w:sz w:val="20"/>
              </w:rPr>
            </w:pPr>
            <w:r w:rsidRPr="00312FD7">
              <w:rPr>
                <w:sz w:val="20"/>
              </w:rPr>
              <w:t>Первый заместитель Генерального директора (Исполнительный директор)</w:t>
            </w:r>
          </w:p>
          <w:p w:rsidR="00134F42" w:rsidRPr="00312FD7" w:rsidRDefault="00134F42" w:rsidP="00BD080A">
            <w:pPr>
              <w:snapToGrid w:val="0"/>
              <w:jc w:val="both"/>
              <w:rPr>
                <w:sz w:val="20"/>
              </w:rPr>
            </w:pPr>
            <w:r w:rsidRPr="00312FD7">
              <w:rPr>
                <w:sz w:val="20"/>
              </w:rPr>
              <w:t>АО «КБ «Луч»</w:t>
            </w:r>
          </w:p>
          <w:p w:rsidR="00134F42" w:rsidRPr="00312FD7" w:rsidRDefault="00134F42" w:rsidP="00BD080A">
            <w:pPr>
              <w:snapToGrid w:val="0"/>
              <w:jc w:val="both"/>
              <w:rPr>
                <w:sz w:val="20"/>
              </w:rPr>
            </w:pPr>
          </w:p>
          <w:p w:rsidR="00134F42" w:rsidRPr="00A639B7" w:rsidRDefault="00134F42" w:rsidP="00BD080A">
            <w:pPr>
              <w:jc w:val="both"/>
              <w:rPr>
                <w:sz w:val="22"/>
              </w:rPr>
            </w:pPr>
            <w:r w:rsidRPr="00312FD7">
              <w:rPr>
                <w:sz w:val="20"/>
              </w:rPr>
              <w:t>___________________/ Д.В.</w:t>
            </w:r>
            <w:r>
              <w:rPr>
                <w:sz w:val="20"/>
              </w:rPr>
              <w:t xml:space="preserve"> </w:t>
            </w:r>
            <w:r w:rsidRPr="00312FD7">
              <w:rPr>
                <w:sz w:val="20"/>
              </w:rPr>
              <w:t>Жуков</w:t>
            </w:r>
          </w:p>
        </w:tc>
      </w:tr>
      <w:tr w:rsidR="00134F42" w:rsidRPr="00A26B13" w:rsidTr="00BD080A">
        <w:trPr>
          <w:trHeight w:val="319"/>
          <w:jc w:val="center"/>
        </w:trPr>
        <w:tc>
          <w:tcPr>
            <w:tcW w:w="4815" w:type="dxa"/>
          </w:tcPr>
          <w:p w:rsidR="00134F42" w:rsidRPr="001B3B78" w:rsidRDefault="00134F42" w:rsidP="00BD080A">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134F42" w:rsidRPr="00A26B13" w:rsidRDefault="00134F42" w:rsidP="00BD080A">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CE2EA2">
      <w:footerReference w:type="default" r:id="rId9"/>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0"/>
      <w:jc w:val="right"/>
    </w:pPr>
    <w:r>
      <w:t xml:space="preserve">Страница </w:t>
    </w:r>
    <w:r>
      <w:rPr>
        <w:b/>
        <w:bCs/>
      </w:rPr>
      <w:fldChar w:fldCharType="begin"/>
    </w:r>
    <w:r>
      <w:rPr>
        <w:b/>
        <w:bCs/>
      </w:rPr>
      <w:instrText>PAGE</w:instrText>
    </w:r>
    <w:r>
      <w:rPr>
        <w:b/>
        <w:bCs/>
      </w:rPr>
      <w:fldChar w:fldCharType="separate"/>
    </w:r>
    <w:r w:rsidR="00A90827">
      <w:rPr>
        <w:b/>
        <w:bCs/>
        <w:noProof/>
      </w:rPr>
      <w:t>10</w:t>
    </w:r>
    <w:r>
      <w:rPr>
        <w:b/>
        <w:bCs/>
      </w:rPr>
      <w:fldChar w:fldCharType="end"/>
    </w:r>
    <w:r>
      <w:t xml:space="preserve"> из </w:t>
    </w:r>
    <w:r>
      <w:rPr>
        <w:b/>
        <w:bCs/>
      </w:rPr>
      <w:fldChar w:fldCharType="begin"/>
    </w:r>
    <w:r>
      <w:rPr>
        <w:b/>
        <w:bCs/>
      </w:rPr>
      <w:instrText>NUMPAGES</w:instrText>
    </w:r>
    <w:r>
      <w:rPr>
        <w:b/>
        <w:bCs/>
      </w:rPr>
      <w:fldChar w:fldCharType="separate"/>
    </w:r>
    <w:r w:rsidR="00A90827">
      <w:rPr>
        <w:b/>
        <w:bCs/>
        <w:noProof/>
      </w:rPr>
      <w:t>11</w:t>
    </w:r>
    <w:r>
      <w:rPr>
        <w:b/>
        <w:bCs/>
      </w:rPr>
      <w:fldChar w:fldCharType="end"/>
    </w:r>
  </w:p>
  <w:p w:rsidR="00D4371F" w:rsidRPr="0076754C" w:rsidRDefault="00D4371F" w:rsidP="002B3A34">
    <w:pPr>
      <w:pStyle w:val="af0"/>
    </w:pPr>
    <w:r>
      <w:rPr>
        <w:b/>
        <w:bCs/>
        <w:sz w:val="20"/>
        <w:szCs w:val="20"/>
      </w:rPr>
      <w:t>0605-202</w:t>
    </w:r>
    <w:r w:rsidR="007471BB">
      <w:rPr>
        <w:b/>
        <w:bCs/>
        <w:sz w:val="20"/>
        <w:szCs w:val="20"/>
      </w:rPr>
      <w:t>2</w:t>
    </w:r>
    <w:r>
      <w:rPr>
        <w:b/>
        <w:bCs/>
        <w:sz w:val="20"/>
        <w:szCs w:val="20"/>
      </w:rPr>
      <w:t>-00</w:t>
    </w:r>
    <w:r w:rsidR="007471BB">
      <w:rPr>
        <w:b/>
        <w:bCs/>
        <w:sz w:val="20"/>
        <w:szCs w:val="20"/>
      </w:rPr>
      <w:t>0</w:t>
    </w:r>
    <w:r w:rsidR="00147665">
      <w:rPr>
        <w:b/>
        <w:bCs/>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b"/>
      </w:pPr>
      <w:r>
        <w:rPr>
          <w:rStyle w:val="ad"/>
        </w:rPr>
        <w:footnoteRef/>
      </w:r>
      <w:r>
        <w:t xml:space="preserve"> После заполнения Проекта договора фраза подлежит удалению</w:t>
      </w:r>
    </w:p>
  </w:footnote>
  <w:footnote w:id="2">
    <w:p w:rsidR="00D4371F" w:rsidRDefault="00D4371F" w:rsidP="00F81296">
      <w:pPr>
        <w:pStyle w:val="ab"/>
      </w:pPr>
      <w:r>
        <w:rPr>
          <w:rStyle w:val="ad"/>
        </w:rPr>
        <w:footnoteRef/>
      </w:r>
      <w:r>
        <w:t xml:space="preserve"> Если применимо.</w:t>
      </w:r>
    </w:p>
  </w:footnote>
  <w:footnote w:id="3">
    <w:p w:rsidR="00D4371F" w:rsidRPr="001B3B78" w:rsidRDefault="00D4371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53E9535C"/>
    <w:multiLevelType w:val="hybridMultilevel"/>
    <w:tmpl w:val="D7427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0"/>
      <w:isLgl/>
      <w:lvlText w:val="Раздел %1.%2"/>
      <w:lvlJc w:val="left"/>
      <w:pPr>
        <w:tabs>
          <w:tab w:val="num" w:pos="1440"/>
        </w:tabs>
        <w:ind w:left="0" w:firstLine="0"/>
      </w:pPr>
    </w:lvl>
    <w:lvl w:ilvl="2">
      <w:start w:val="1"/>
      <w:numFmt w:val="lowerLetter"/>
      <w:pStyle w:val="30"/>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34F42"/>
    <w:rsid w:val="00146EAD"/>
    <w:rsid w:val="00147665"/>
    <w:rsid w:val="00155250"/>
    <w:rsid w:val="001645DC"/>
    <w:rsid w:val="00166871"/>
    <w:rsid w:val="00187FDD"/>
    <w:rsid w:val="001A0161"/>
    <w:rsid w:val="001A4AAA"/>
    <w:rsid w:val="001B2267"/>
    <w:rsid w:val="001B3B78"/>
    <w:rsid w:val="001C431C"/>
    <w:rsid w:val="001F289A"/>
    <w:rsid w:val="00212187"/>
    <w:rsid w:val="00223A70"/>
    <w:rsid w:val="0022491D"/>
    <w:rsid w:val="00225664"/>
    <w:rsid w:val="00226A3E"/>
    <w:rsid w:val="00232C9A"/>
    <w:rsid w:val="00242E28"/>
    <w:rsid w:val="00245032"/>
    <w:rsid w:val="00253F42"/>
    <w:rsid w:val="00254DA2"/>
    <w:rsid w:val="002629AB"/>
    <w:rsid w:val="00267E03"/>
    <w:rsid w:val="00290D09"/>
    <w:rsid w:val="002B3A34"/>
    <w:rsid w:val="002D6774"/>
    <w:rsid w:val="002E2BC0"/>
    <w:rsid w:val="002F05CC"/>
    <w:rsid w:val="002F70B3"/>
    <w:rsid w:val="00306B26"/>
    <w:rsid w:val="003425EF"/>
    <w:rsid w:val="0034282C"/>
    <w:rsid w:val="0037529B"/>
    <w:rsid w:val="003A5A42"/>
    <w:rsid w:val="003A7770"/>
    <w:rsid w:val="003B00B9"/>
    <w:rsid w:val="003D6ACE"/>
    <w:rsid w:val="003E6B11"/>
    <w:rsid w:val="004058F7"/>
    <w:rsid w:val="00407AED"/>
    <w:rsid w:val="00431306"/>
    <w:rsid w:val="00452D18"/>
    <w:rsid w:val="00456824"/>
    <w:rsid w:val="00460330"/>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D11D7"/>
    <w:rsid w:val="005E1A21"/>
    <w:rsid w:val="005F4624"/>
    <w:rsid w:val="00625F23"/>
    <w:rsid w:val="0063243B"/>
    <w:rsid w:val="0063250A"/>
    <w:rsid w:val="00663A87"/>
    <w:rsid w:val="00687AFB"/>
    <w:rsid w:val="006A46A3"/>
    <w:rsid w:val="006A7158"/>
    <w:rsid w:val="006C651A"/>
    <w:rsid w:val="006D180C"/>
    <w:rsid w:val="006F48C3"/>
    <w:rsid w:val="00723B2F"/>
    <w:rsid w:val="007471BB"/>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54BF"/>
    <w:rsid w:val="009E655D"/>
    <w:rsid w:val="00A26B13"/>
    <w:rsid w:val="00A4178F"/>
    <w:rsid w:val="00A45D52"/>
    <w:rsid w:val="00A57511"/>
    <w:rsid w:val="00A639B7"/>
    <w:rsid w:val="00A75431"/>
    <w:rsid w:val="00A90827"/>
    <w:rsid w:val="00A9335B"/>
    <w:rsid w:val="00AB250F"/>
    <w:rsid w:val="00AB6348"/>
    <w:rsid w:val="00AC239D"/>
    <w:rsid w:val="00AC5B43"/>
    <w:rsid w:val="00AC6E1D"/>
    <w:rsid w:val="00AC7141"/>
    <w:rsid w:val="00AE0B2D"/>
    <w:rsid w:val="00B01E3D"/>
    <w:rsid w:val="00B10DB6"/>
    <w:rsid w:val="00B11FFA"/>
    <w:rsid w:val="00B24320"/>
    <w:rsid w:val="00B64E2B"/>
    <w:rsid w:val="00B724AE"/>
    <w:rsid w:val="00BA39D9"/>
    <w:rsid w:val="00BB7EC8"/>
    <w:rsid w:val="00BC03F7"/>
    <w:rsid w:val="00BE63CF"/>
    <w:rsid w:val="00BF1F0F"/>
    <w:rsid w:val="00C009B9"/>
    <w:rsid w:val="00C2177D"/>
    <w:rsid w:val="00C22CB6"/>
    <w:rsid w:val="00C452B0"/>
    <w:rsid w:val="00C705C3"/>
    <w:rsid w:val="00CA2EC5"/>
    <w:rsid w:val="00CA6443"/>
    <w:rsid w:val="00CB6FD3"/>
    <w:rsid w:val="00CC1C08"/>
    <w:rsid w:val="00CD1BF1"/>
    <w:rsid w:val="00CD418A"/>
    <w:rsid w:val="00CD7AD0"/>
    <w:rsid w:val="00CE2EA2"/>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C7D0C"/>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1"/>
    <w:qFormat/>
    <w:rsid w:val="00CE2EA2"/>
    <w:pPr>
      <w:keepNext/>
      <w:numPr>
        <w:numId w:val="6"/>
      </w:numPr>
      <w:outlineLvl w:val="0"/>
    </w:pPr>
    <w:rPr>
      <w:szCs w:val="20"/>
    </w:rPr>
  </w:style>
  <w:style w:type="paragraph" w:styleId="20">
    <w:name w:val="heading 2"/>
    <w:aliases w:val="H2"/>
    <w:basedOn w:val="a0"/>
    <w:next w:val="a0"/>
    <w:link w:val="21"/>
    <w:qFormat/>
    <w:rsid w:val="00CE2EA2"/>
    <w:pPr>
      <w:keepNext/>
      <w:numPr>
        <w:ilvl w:val="1"/>
        <w:numId w:val="6"/>
      </w:numPr>
      <w:jc w:val="both"/>
      <w:outlineLvl w:val="1"/>
    </w:pPr>
    <w:rPr>
      <w:szCs w:val="20"/>
      <w:lang w:val="en-US"/>
    </w:rPr>
  </w:style>
  <w:style w:type="paragraph" w:styleId="30">
    <w:name w:val="heading 3"/>
    <w:basedOn w:val="a0"/>
    <w:next w:val="a0"/>
    <w:link w:val="31"/>
    <w:qFormat/>
    <w:rsid w:val="00CE2EA2"/>
    <w:pPr>
      <w:keepNext/>
      <w:numPr>
        <w:ilvl w:val="2"/>
        <w:numId w:val="6"/>
      </w:numPr>
      <w:outlineLvl w:val="2"/>
    </w:pPr>
    <w:rPr>
      <w:b/>
      <w:szCs w:val="20"/>
    </w:rPr>
  </w:style>
  <w:style w:type="paragraph" w:styleId="40">
    <w:name w:val="heading 4"/>
    <w:basedOn w:val="a0"/>
    <w:next w:val="a0"/>
    <w:link w:val="41"/>
    <w:qFormat/>
    <w:rsid w:val="00CE2EA2"/>
    <w:pPr>
      <w:keepNext/>
      <w:numPr>
        <w:ilvl w:val="3"/>
        <w:numId w:val="6"/>
      </w:numPr>
      <w:jc w:val="center"/>
      <w:outlineLvl w:val="3"/>
    </w:pPr>
    <w:rPr>
      <w:sz w:val="32"/>
      <w:szCs w:val="20"/>
    </w:rPr>
  </w:style>
  <w:style w:type="paragraph" w:styleId="50">
    <w:name w:val="heading 5"/>
    <w:basedOn w:val="a0"/>
    <w:next w:val="a0"/>
    <w:link w:val="51"/>
    <w:qFormat/>
    <w:rsid w:val="00CE2EA2"/>
    <w:pPr>
      <w:numPr>
        <w:ilvl w:val="4"/>
        <w:numId w:val="6"/>
      </w:numPr>
      <w:spacing w:before="240" w:after="60"/>
      <w:outlineLvl w:val="4"/>
    </w:pPr>
    <w:rPr>
      <w:b/>
      <w:bCs/>
      <w:i/>
      <w:iCs/>
      <w:sz w:val="26"/>
      <w:szCs w:val="26"/>
    </w:rPr>
  </w:style>
  <w:style w:type="paragraph" w:styleId="60">
    <w:name w:val="heading 6"/>
    <w:basedOn w:val="a0"/>
    <w:next w:val="a0"/>
    <w:link w:val="61"/>
    <w:qFormat/>
    <w:rsid w:val="00CE2EA2"/>
    <w:pPr>
      <w:numPr>
        <w:ilvl w:val="5"/>
        <w:numId w:val="6"/>
      </w:numPr>
      <w:spacing w:before="240" w:after="60"/>
      <w:outlineLvl w:val="5"/>
    </w:pPr>
    <w:rPr>
      <w:b/>
      <w:bCs/>
      <w:sz w:val="22"/>
      <w:szCs w:val="22"/>
    </w:rPr>
  </w:style>
  <w:style w:type="paragraph" w:styleId="7">
    <w:name w:val="heading 7"/>
    <w:basedOn w:val="a0"/>
    <w:next w:val="a0"/>
    <w:link w:val="70"/>
    <w:qFormat/>
    <w:rsid w:val="00CE2EA2"/>
    <w:pPr>
      <w:keepNext/>
      <w:keepLines/>
      <w:widowControl w:val="0"/>
      <w:numPr>
        <w:ilvl w:val="6"/>
        <w:numId w:val="6"/>
      </w:numPr>
      <w:suppressLineNumbers/>
      <w:suppressAutoHyphens/>
      <w:jc w:val="center"/>
      <w:outlineLvl w:val="6"/>
    </w:pPr>
    <w:rPr>
      <w:sz w:val="30"/>
      <w:szCs w:val="20"/>
    </w:rPr>
  </w:style>
  <w:style w:type="paragraph" w:styleId="8">
    <w:name w:val="heading 8"/>
    <w:basedOn w:val="a0"/>
    <w:next w:val="a0"/>
    <w:link w:val="80"/>
    <w:qFormat/>
    <w:rsid w:val="00CE2EA2"/>
    <w:pPr>
      <w:numPr>
        <w:ilvl w:val="7"/>
        <w:numId w:val="6"/>
      </w:numPr>
      <w:spacing w:before="240" w:after="60"/>
      <w:outlineLvl w:val="7"/>
    </w:pPr>
    <w:rPr>
      <w:i/>
      <w:iCs/>
    </w:rPr>
  </w:style>
  <w:style w:type="paragraph" w:styleId="9">
    <w:name w:val="heading 9"/>
    <w:basedOn w:val="a0"/>
    <w:next w:val="a0"/>
    <w:link w:val="90"/>
    <w:qFormat/>
    <w:rsid w:val="00CE2EA2"/>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0"/>
    <w:rsid w:val="0022491D"/>
    <w:pPr>
      <w:spacing w:after="160" w:line="240" w:lineRule="exact"/>
    </w:pPr>
    <w:rPr>
      <w:rFonts w:ascii="Verdana" w:hAnsi="Verdana" w:cs="Verdana"/>
      <w:sz w:val="20"/>
      <w:szCs w:val="20"/>
      <w:lang w:val="en-US" w:eastAsia="en-US"/>
    </w:rPr>
  </w:style>
  <w:style w:type="character" w:customStyle="1" w:styleId="10">
    <w:name w:val="Заголовок 1 Знак"/>
    <w:basedOn w:val="a1"/>
    <w:uiPriority w:val="9"/>
    <w:rsid w:val="00CE2EA2"/>
    <w:rPr>
      <w:rFonts w:asciiTheme="majorHAnsi" w:eastAsiaTheme="majorEastAsia" w:hAnsiTheme="majorHAnsi" w:cstheme="majorBidi"/>
      <w:b/>
      <w:bCs/>
      <w:kern w:val="32"/>
      <w:sz w:val="32"/>
      <w:szCs w:val="32"/>
    </w:rPr>
  </w:style>
  <w:style w:type="character" w:customStyle="1" w:styleId="21">
    <w:name w:val="Заголовок 2 Знак"/>
    <w:aliases w:val="H2 Знак"/>
    <w:basedOn w:val="a1"/>
    <w:link w:val="20"/>
    <w:rsid w:val="00CE2EA2"/>
    <w:rPr>
      <w:rFonts w:ascii="Times New Roman" w:eastAsia="Times New Roman" w:hAnsi="Times New Roman"/>
      <w:sz w:val="24"/>
      <w:lang w:val="en-US"/>
    </w:rPr>
  </w:style>
  <w:style w:type="character" w:customStyle="1" w:styleId="31">
    <w:name w:val="Заголовок 3 Знак"/>
    <w:basedOn w:val="a1"/>
    <w:link w:val="30"/>
    <w:rsid w:val="00CE2EA2"/>
    <w:rPr>
      <w:rFonts w:ascii="Times New Roman" w:eastAsia="Times New Roman" w:hAnsi="Times New Roman"/>
      <w:b/>
      <w:sz w:val="24"/>
    </w:rPr>
  </w:style>
  <w:style w:type="character" w:customStyle="1" w:styleId="41">
    <w:name w:val="Заголовок 4 Знак"/>
    <w:basedOn w:val="a1"/>
    <w:link w:val="40"/>
    <w:rsid w:val="00CE2EA2"/>
    <w:rPr>
      <w:rFonts w:ascii="Times New Roman" w:eastAsia="Times New Roman" w:hAnsi="Times New Roman"/>
      <w:sz w:val="32"/>
    </w:rPr>
  </w:style>
  <w:style w:type="character" w:customStyle="1" w:styleId="51">
    <w:name w:val="Заголовок 5 Знак"/>
    <w:basedOn w:val="a1"/>
    <w:link w:val="50"/>
    <w:rsid w:val="00CE2EA2"/>
    <w:rPr>
      <w:rFonts w:ascii="Times New Roman" w:eastAsia="Times New Roman" w:hAnsi="Times New Roman"/>
      <w:b/>
      <w:bCs/>
      <w:i/>
      <w:iCs/>
      <w:sz w:val="26"/>
      <w:szCs w:val="26"/>
    </w:rPr>
  </w:style>
  <w:style w:type="character" w:customStyle="1" w:styleId="61">
    <w:name w:val="Заголовок 6 Знак"/>
    <w:basedOn w:val="a1"/>
    <w:link w:val="60"/>
    <w:rsid w:val="00CE2EA2"/>
    <w:rPr>
      <w:rFonts w:ascii="Times New Roman" w:eastAsia="Times New Roman" w:hAnsi="Times New Roman"/>
      <w:b/>
      <w:bCs/>
      <w:sz w:val="22"/>
      <w:szCs w:val="22"/>
    </w:rPr>
  </w:style>
  <w:style w:type="character" w:customStyle="1" w:styleId="70">
    <w:name w:val="Заголовок 7 Знак"/>
    <w:basedOn w:val="a1"/>
    <w:link w:val="7"/>
    <w:rsid w:val="00CE2EA2"/>
    <w:rPr>
      <w:rFonts w:ascii="Times New Roman" w:eastAsia="Times New Roman" w:hAnsi="Times New Roman"/>
      <w:sz w:val="30"/>
    </w:rPr>
  </w:style>
  <w:style w:type="character" w:customStyle="1" w:styleId="80">
    <w:name w:val="Заголовок 8 Знак"/>
    <w:basedOn w:val="a1"/>
    <w:link w:val="8"/>
    <w:rsid w:val="00CE2EA2"/>
    <w:rPr>
      <w:rFonts w:ascii="Times New Roman" w:eastAsia="Times New Roman" w:hAnsi="Times New Roman"/>
      <w:i/>
      <w:iCs/>
      <w:sz w:val="24"/>
      <w:szCs w:val="24"/>
    </w:rPr>
  </w:style>
  <w:style w:type="character" w:customStyle="1" w:styleId="90">
    <w:name w:val="Заголовок 9 Знак"/>
    <w:basedOn w:val="a1"/>
    <w:link w:val="9"/>
    <w:rsid w:val="00CE2EA2"/>
    <w:rPr>
      <w:rFonts w:ascii="Arial" w:eastAsia="Times New Roman" w:hAnsi="Arial" w:cs="Arial"/>
      <w:sz w:val="22"/>
      <w:szCs w:val="22"/>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
    <w:locked/>
    <w:rsid w:val="00CE2EA2"/>
    <w:rPr>
      <w:rFonts w:ascii="Times New Roman" w:eastAsia="Times New Roman" w:hAnsi="Times New Roman"/>
      <w:sz w:val="24"/>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w:basedOn w:val="a0"/>
    <w:rsid w:val="00CE2EA2"/>
    <w:pPr>
      <w:spacing w:after="160" w:line="240" w:lineRule="exact"/>
    </w:pPr>
    <w:rPr>
      <w:rFonts w:ascii="Verdana" w:hAnsi="Verdana" w:cs="Verdana"/>
      <w:sz w:val="20"/>
      <w:szCs w:val="20"/>
      <w:lang w:val="en-US" w:eastAsia="en-US"/>
    </w:rPr>
  </w:style>
  <w:style w:type="character" w:customStyle="1" w:styleId="12">
    <w:name w:val="Знак1 Знак Знак Знак Знак Знак Знак Знак Знак Знак Знак Знак Зна"/>
    <w:rsid w:val="00CE2EA2"/>
    <w:rPr>
      <w:sz w:val="24"/>
      <w:lang w:val="ru-RU" w:eastAsia="ru-RU" w:bidi="ar-SA"/>
    </w:rPr>
  </w:style>
  <w:style w:type="paragraph" w:customStyle="1" w:styleId="Default">
    <w:name w:val="Default"/>
    <w:rsid w:val="00CE2EA2"/>
    <w:pPr>
      <w:autoSpaceDE w:val="0"/>
      <w:autoSpaceDN w:val="0"/>
      <w:adjustRightInd w:val="0"/>
    </w:pPr>
    <w:rPr>
      <w:rFonts w:eastAsia="Times New Roman" w:cs="Calibri"/>
      <w:color w:val="000000"/>
      <w:sz w:val="24"/>
      <w:szCs w:val="24"/>
    </w:rPr>
  </w:style>
  <w:style w:type="paragraph" w:customStyle="1" w:styleId="3">
    <w:name w:val="[Ростех] Наименование Подраздела (Уровень 3)"/>
    <w:qFormat/>
    <w:rsid w:val="00CE2EA2"/>
    <w:pPr>
      <w:keepNext/>
      <w:keepLines/>
      <w:numPr>
        <w:ilvl w:val="1"/>
        <w:numId w:val="7"/>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CE2EA2"/>
    <w:pPr>
      <w:keepNext/>
      <w:keepLines/>
      <w:numPr>
        <w:numId w:val="7"/>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CE2EA2"/>
    <w:pPr>
      <w:numPr>
        <w:ilvl w:val="5"/>
        <w:numId w:val="7"/>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CE2EA2"/>
    <w:pPr>
      <w:numPr>
        <w:ilvl w:val="3"/>
        <w:numId w:val="7"/>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CE2EA2"/>
    <w:pPr>
      <w:numPr>
        <w:ilvl w:val="4"/>
        <w:numId w:val="7"/>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CE2EA2"/>
    <w:pPr>
      <w:numPr>
        <w:ilvl w:val="2"/>
        <w:numId w:val="7"/>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CE2EA2"/>
    <w:rPr>
      <w:rFonts w:ascii="Proxima Nova ExCn Rg" w:eastAsia="Times New Roman" w:hAnsi="Proxima Nova ExCn 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77DE-1DC5-4D0C-85F4-B37CBB8A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14</cp:revision>
  <cp:lastPrinted>2018-11-23T13:33:00Z</cp:lastPrinted>
  <dcterms:created xsi:type="dcterms:W3CDTF">2017-03-15T15:27:00Z</dcterms:created>
  <dcterms:modified xsi:type="dcterms:W3CDTF">2022-09-28T11:57:00Z</dcterms:modified>
</cp:coreProperties>
</file>